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EF3E" w14:textId="1723C627" w:rsidR="00BD0C10" w:rsidRPr="00861AD9" w:rsidRDefault="00FB1CB2" w:rsidP="00861AD9">
      <w:pPr>
        <w:spacing w:after="160" w:line="259" w:lineRule="auto"/>
        <w:rPr>
          <w:rFonts w:asciiTheme="minorHAnsi" w:hAnsiTheme="minorHAnsi" w:cstheme="minorHAnsi"/>
          <w:sz w:val="24"/>
          <w:szCs w:val="24"/>
          <w:lang w:val="hu-HU"/>
        </w:rPr>
      </w:pPr>
      <w:bookmarkStart w:id="0" w:name="_Hlk511206013"/>
      <w:r w:rsidRPr="00861AD9">
        <w:rPr>
          <w:rFonts w:asciiTheme="minorHAnsi" w:eastAsia="Calibri" w:hAnsiTheme="minorHAnsi" w:cstheme="minorHAnsi"/>
          <w:sz w:val="24"/>
          <w:szCs w:val="24"/>
          <w:lang w:val="hu-HU"/>
        </w:rPr>
        <w:t xml:space="preserve">A Muravidéki Magyar Önkormányzati Nemzeti Közösség, Fő utca 124, 9220 Lendva </w:t>
      </w:r>
      <w:r w:rsidR="00E4050E" w:rsidRPr="00861AD9">
        <w:rPr>
          <w:rFonts w:asciiTheme="minorHAnsi" w:eastAsia="Calibri" w:hAnsiTheme="minorHAnsi" w:cstheme="minorHAnsi"/>
          <w:sz w:val="24"/>
          <w:szCs w:val="24"/>
          <w:lang w:val="hu-HU"/>
        </w:rPr>
        <w:t>A kiegyensúlyozott területi fejlődést elősegítő törvény 14. cikke (ZSRR-2, a</w:t>
      </w:r>
      <w:r w:rsidR="00A30A8F" w:rsidRPr="00861AD9">
        <w:rPr>
          <w:rFonts w:asciiTheme="minorHAnsi" w:eastAsia="Calibri" w:hAnsiTheme="minorHAnsi" w:cstheme="minorHAnsi"/>
          <w:sz w:val="24"/>
          <w:szCs w:val="24"/>
          <w:lang w:val="hu-HU"/>
        </w:rPr>
        <w:t>z</w:t>
      </w:r>
      <w:r w:rsidR="00E4050E" w:rsidRPr="00861AD9">
        <w:rPr>
          <w:rFonts w:asciiTheme="minorHAnsi" w:eastAsia="Calibri" w:hAnsiTheme="minorHAnsi" w:cstheme="minorHAnsi"/>
          <w:sz w:val="24"/>
          <w:szCs w:val="24"/>
          <w:lang w:val="hu-HU"/>
        </w:rPr>
        <w:t xml:space="preserve"> SzK </w:t>
      </w:r>
      <w:r w:rsidR="0024709C" w:rsidRPr="00861AD9">
        <w:rPr>
          <w:rFonts w:asciiTheme="minorHAnsi" w:eastAsia="Calibri" w:hAnsiTheme="minorHAnsi" w:cstheme="minorHAnsi"/>
          <w:sz w:val="24"/>
          <w:szCs w:val="24"/>
          <w:lang w:val="hu-HU"/>
        </w:rPr>
        <w:t>Hivatalos</w:t>
      </w:r>
      <w:r w:rsidR="00E4050E" w:rsidRPr="00861AD9">
        <w:rPr>
          <w:rFonts w:asciiTheme="minorHAnsi" w:eastAsia="Calibri" w:hAnsiTheme="minorHAnsi" w:cstheme="minorHAnsi"/>
          <w:sz w:val="24"/>
          <w:szCs w:val="24"/>
          <w:lang w:val="hu-HU"/>
        </w:rPr>
        <w:t xml:space="preserve"> </w:t>
      </w:r>
      <w:r w:rsidR="00E64652" w:rsidRPr="00861AD9">
        <w:rPr>
          <w:rFonts w:asciiTheme="minorHAnsi" w:eastAsia="Calibri" w:hAnsiTheme="minorHAnsi" w:cstheme="minorHAnsi"/>
          <w:sz w:val="24"/>
          <w:szCs w:val="24"/>
          <w:lang w:val="hu-HU"/>
        </w:rPr>
        <w:t>Lapja</w:t>
      </w:r>
      <w:r w:rsidR="00E4050E" w:rsidRPr="00861AD9">
        <w:rPr>
          <w:rFonts w:asciiTheme="minorHAnsi" w:eastAsia="Calibri" w:hAnsiTheme="minorHAnsi" w:cstheme="minorHAnsi"/>
          <w:sz w:val="24"/>
          <w:szCs w:val="24"/>
          <w:lang w:val="hu-HU"/>
        </w:rPr>
        <w:t xml:space="preserve"> </w:t>
      </w:r>
      <w:bookmarkStart w:id="1" w:name="_Hlk40430291"/>
      <w:r w:rsidR="00423B65" w:rsidRPr="00861AD9">
        <w:rPr>
          <w:rFonts w:asciiTheme="minorHAnsi" w:hAnsiTheme="minorHAnsi" w:cstheme="minorHAnsi"/>
          <w:sz w:val="24"/>
          <w:szCs w:val="24"/>
          <w:lang w:val="hu-HU"/>
        </w:rPr>
        <w:t xml:space="preserve">20/11, 57/12 </w:t>
      </w:r>
      <w:r w:rsidR="00E4050E" w:rsidRPr="00861AD9">
        <w:rPr>
          <w:rFonts w:asciiTheme="minorHAnsi" w:hAnsiTheme="minorHAnsi" w:cstheme="minorHAnsi"/>
          <w:sz w:val="24"/>
          <w:szCs w:val="24"/>
          <w:lang w:val="hu-HU"/>
        </w:rPr>
        <w:t>és</w:t>
      </w:r>
      <w:r w:rsidR="00423B65" w:rsidRPr="00861AD9">
        <w:rPr>
          <w:rFonts w:asciiTheme="minorHAnsi" w:hAnsiTheme="minorHAnsi" w:cstheme="minorHAnsi"/>
          <w:sz w:val="24"/>
          <w:szCs w:val="24"/>
          <w:lang w:val="hu-HU"/>
        </w:rPr>
        <w:t xml:space="preserve"> 46/16</w:t>
      </w:r>
      <w:r w:rsidR="00E4050E" w:rsidRPr="00861AD9">
        <w:rPr>
          <w:rFonts w:asciiTheme="minorHAnsi" w:hAnsiTheme="minorHAnsi" w:cstheme="minorHAnsi"/>
          <w:sz w:val="24"/>
          <w:szCs w:val="24"/>
          <w:lang w:val="hu-HU"/>
        </w:rPr>
        <w:t xml:space="preserve"> sz.</w:t>
      </w:r>
      <w:r w:rsidR="00423B65" w:rsidRPr="00861AD9">
        <w:rPr>
          <w:rFonts w:asciiTheme="minorHAnsi" w:hAnsiTheme="minorHAnsi" w:cstheme="minorHAnsi"/>
          <w:sz w:val="24"/>
          <w:szCs w:val="24"/>
          <w:lang w:val="hu-HU"/>
        </w:rPr>
        <w:t xml:space="preserve">), </w:t>
      </w:r>
      <w:r w:rsidR="00E4050E" w:rsidRPr="00861AD9">
        <w:rPr>
          <w:rFonts w:asciiTheme="minorHAnsi" w:hAnsiTheme="minorHAnsi" w:cstheme="minorHAnsi"/>
          <w:sz w:val="24"/>
          <w:szCs w:val="24"/>
          <w:lang w:val="hu-HU"/>
        </w:rPr>
        <w:t>A közpénzekről szóló törvény (a</w:t>
      </w:r>
      <w:r w:rsidR="00A30A8F" w:rsidRPr="00861AD9">
        <w:rPr>
          <w:rFonts w:asciiTheme="minorHAnsi" w:hAnsiTheme="minorHAnsi" w:cstheme="minorHAnsi"/>
          <w:sz w:val="24"/>
          <w:szCs w:val="24"/>
          <w:lang w:val="hu-HU"/>
        </w:rPr>
        <w:t>z</w:t>
      </w:r>
      <w:r w:rsidR="00E4050E" w:rsidRPr="00861AD9">
        <w:rPr>
          <w:rFonts w:asciiTheme="minorHAnsi" w:hAnsiTheme="minorHAnsi" w:cstheme="minorHAnsi"/>
          <w:sz w:val="24"/>
          <w:szCs w:val="24"/>
          <w:lang w:val="hu-HU"/>
        </w:rPr>
        <w:t xml:space="preserve"> SzK </w:t>
      </w:r>
      <w:r w:rsidR="0024709C" w:rsidRPr="00861AD9">
        <w:rPr>
          <w:rFonts w:asciiTheme="minorHAnsi" w:hAnsiTheme="minorHAnsi" w:cstheme="minorHAnsi"/>
          <w:sz w:val="24"/>
          <w:szCs w:val="24"/>
          <w:lang w:val="hu-HU"/>
        </w:rPr>
        <w:t>Hivatalos</w:t>
      </w:r>
      <w:r w:rsidR="00E4050E"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Lapja</w:t>
      </w:r>
      <w:r w:rsidR="00E4050E" w:rsidRPr="00861AD9">
        <w:rPr>
          <w:rFonts w:asciiTheme="minorHAnsi" w:hAnsiTheme="minorHAnsi" w:cstheme="minorHAnsi"/>
          <w:sz w:val="24"/>
          <w:szCs w:val="24"/>
          <w:lang w:val="hu-HU"/>
        </w:rPr>
        <w:t xml:space="preserve"> </w:t>
      </w:r>
      <w:r w:rsidR="002A7DAD" w:rsidRPr="00861AD9">
        <w:rPr>
          <w:rFonts w:asciiTheme="minorHAnsi" w:hAnsiTheme="minorHAnsi" w:cstheme="minorHAnsi"/>
          <w:sz w:val="24"/>
          <w:szCs w:val="24"/>
          <w:lang w:val="hu-HU"/>
        </w:rPr>
        <w:t xml:space="preserve">11/11 – </w:t>
      </w:r>
      <w:r w:rsidR="00E4050E" w:rsidRPr="00861AD9">
        <w:rPr>
          <w:rFonts w:asciiTheme="minorHAnsi" w:hAnsiTheme="minorHAnsi" w:cstheme="minorHAnsi"/>
          <w:sz w:val="24"/>
          <w:szCs w:val="24"/>
          <w:lang w:val="hu-HU"/>
        </w:rPr>
        <w:t xml:space="preserve">egységes szerkezetbe foglalt szöveg, </w:t>
      </w:r>
      <w:r w:rsidR="002A7DAD" w:rsidRPr="00861AD9">
        <w:rPr>
          <w:rFonts w:asciiTheme="minorHAnsi" w:hAnsiTheme="minorHAnsi" w:cstheme="minorHAnsi"/>
          <w:sz w:val="24"/>
          <w:szCs w:val="24"/>
          <w:lang w:val="hu-HU"/>
        </w:rPr>
        <w:t xml:space="preserve">14/13 – </w:t>
      </w:r>
      <w:r w:rsidR="00E4050E" w:rsidRPr="00861AD9">
        <w:rPr>
          <w:rFonts w:asciiTheme="minorHAnsi" w:hAnsiTheme="minorHAnsi" w:cstheme="minorHAnsi"/>
          <w:sz w:val="24"/>
          <w:szCs w:val="24"/>
          <w:lang w:val="hu-HU"/>
        </w:rPr>
        <w:t>mód</w:t>
      </w:r>
      <w:r w:rsidR="002A7DAD" w:rsidRPr="00861AD9">
        <w:rPr>
          <w:rFonts w:asciiTheme="minorHAnsi" w:hAnsiTheme="minorHAnsi" w:cstheme="minorHAnsi"/>
          <w:sz w:val="24"/>
          <w:szCs w:val="24"/>
          <w:lang w:val="hu-HU"/>
        </w:rPr>
        <w:t xml:space="preserve">., 101/13, 55/15 – ZFisP, 96/15 – ZIPRS1617, 13/18 </w:t>
      </w:r>
      <w:r w:rsidR="00E4050E" w:rsidRPr="00861AD9">
        <w:rPr>
          <w:rFonts w:asciiTheme="minorHAnsi" w:hAnsiTheme="minorHAnsi" w:cstheme="minorHAnsi"/>
          <w:sz w:val="24"/>
          <w:szCs w:val="24"/>
          <w:lang w:val="hu-HU"/>
        </w:rPr>
        <w:t>és</w:t>
      </w:r>
      <w:r w:rsidR="002A7DAD" w:rsidRPr="00861AD9">
        <w:rPr>
          <w:rFonts w:asciiTheme="minorHAnsi" w:hAnsiTheme="minorHAnsi" w:cstheme="minorHAnsi"/>
          <w:sz w:val="24"/>
          <w:szCs w:val="24"/>
          <w:lang w:val="hu-HU"/>
        </w:rPr>
        <w:t xml:space="preserve"> 195/20 – </w:t>
      </w:r>
      <w:r w:rsidR="00E4050E" w:rsidRPr="00861AD9">
        <w:rPr>
          <w:rFonts w:asciiTheme="minorHAnsi" w:hAnsiTheme="minorHAnsi" w:cstheme="minorHAnsi"/>
          <w:sz w:val="24"/>
          <w:szCs w:val="24"/>
          <w:lang w:val="hu-HU"/>
        </w:rPr>
        <w:t>AB rend.</w:t>
      </w:r>
      <w:r w:rsidR="002A7DAD" w:rsidRPr="00861AD9">
        <w:rPr>
          <w:rFonts w:asciiTheme="minorHAnsi" w:hAnsiTheme="minorHAnsi" w:cstheme="minorHAnsi"/>
          <w:sz w:val="24"/>
          <w:szCs w:val="24"/>
          <w:lang w:val="hu-HU"/>
        </w:rPr>
        <w:t>)</w:t>
      </w:r>
      <w:r w:rsidR="00423B65" w:rsidRPr="00861AD9">
        <w:rPr>
          <w:rFonts w:asciiTheme="minorHAnsi" w:hAnsiTheme="minorHAnsi" w:cstheme="minorHAnsi"/>
          <w:sz w:val="24"/>
          <w:szCs w:val="24"/>
          <w:lang w:val="hu-HU"/>
        </w:rPr>
        <w:t xml:space="preserve">, </w:t>
      </w:r>
      <w:r w:rsidR="00E4050E" w:rsidRPr="00861AD9">
        <w:rPr>
          <w:rFonts w:asciiTheme="minorHAnsi" w:hAnsiTheme="minorHAnsi" w:cstheme="minorHAnsi"/>
          <w:sz w:val="24"/>
          <w:szCs w:val="24"/>
          <w:lang w:val="hu-HU"/>
        </w:rPr>
        <w:t>a Szlovén Köztársaság 2021-es évre vonatkozó költségvetése (a</w:t>
      </w:r>
      <w:r w:rsidR="00A30A8F" w:rsidRPr="00861AD9">
        <w:rPr>
          <w:rFonts w:asciiTheme="minorHAnsi" w:hAnsiTheme="minorHAnsi" w:cstheme="minorHAnsi"/>
          <w:sz w:val="24"/>
          <w:szCs w:val="24"/>
          <w:lang w:val="hu-HU"/>
        </w:rPr>
        <w:t>z</w:t>
      </w:r>
      <w:r w:rsidR="00E4050E" w:rsidRPr="00861AD9">
        <w:rPr>
          <w:rFonts w:asciiTheme="minorHAnsi" w:hAnsiTheme="minorHAnsi" w:cstheme="minorHAnsi"/>
          <w:sz w:val="24"/>
          <w:szCs w:val="24"/>
          <w:lang w:val="hu-HU"/>
        </w:rPr>
        <w:t xml:space="preserve"> SzK </w:t>
      </w:r>
      <w:r w:rsidR="0024709C" w:rsidRPr="00861AD9">
        <w:rPr>
          <w:rFonts w:asciiTheme="minorHAnsi" w:hAnsiTheme="minorHAnsi" w:cstheme="minorHAnsi"/>
          <w:sz w:val="24"/>
          <w:szCs w:val="24"/>
          <w:lang w:val="hu-HU"/>
        </w:rPr>
        <w:t>Hivatalos</w:t>
      </w:r>
      <w:r w:rsidR="00E4050E"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Lapja</w:t>
      </w:r>
      <w:r w:rsidR="00E4050E" w:rsidRPr="00861AD9">
        <w:rPr>
          <w:rFonts w:asciiTheme="minorHAnsi" w:hAnsiTheme="minorHAnsi" w:cstheme="minorHAnsi"/>
          <w:sz w:val="24"/>
          <w:szCs w:val="24"/>
          <w:lang w:val="hu-HU"/>
        </w:rPr>
        <w:t xml:space="preserve"> </w:t>
      </w:r>
      <w:r w:rsidR="002A7DAD" w:rsidRPr="00861AD9">
        <w:rPr>
          <w:rFonts w:asciiTheme="minorHAnsi" w:hAnsiTheme="minorHAnsi" w:cstheme="minorHAnsi"/>
          <w:sz w:val="24"/>
          <w:szCs w:val="24"/>
          <w:lang w:val="hu-HU"/>
        </w:rPr>
        <w:t xml:space="preserve">75/19 </w:t>
      </w:r>
      <w:r w:rsidR="00E4050E" w:rsidRPr="00861AD9">
        <w:rPr>
          <w:rFonts w:asciiTheme="minorHAnsi" w:hAnsiTheme="minorHAnsi" w:cstheme="minorHAnsi"/>
          <w:sz w:val="24"/>
          <w:szCs w:val="24"/>
          <w:lang w:val="hu-HU"/>
        </w:rPr>
        <w:t>és</w:t>
      </w:r>
      <w:r w:rsidR="002A7DAD" w:rsidRPr="00861AD9">
        <w:rPr>
          <w:rFonts w:asciiTheme="minorHAnsi" w:hAnsiTheme="minorHAnsi" w:cstheme="minorHAnsi"/>
          <w:sz w:val="24"/>
          <w:szCs w:val="24"/>
          <w:lang w:val="hu-HU"/>
        </w:rPr>
        <w:t xml:space="preserve"> 174/20</w:t>
      </w:r>
      <w:r w:rsidR="00E4050E" w:rsidRPr="00861AD9">
        <w:rPr>
          <w:rFonts w:asciiTheme="minorHAnsi" w:hAnsiTheme="minorHAnsi" w:cstheme="minorHAnsi"/>
          <w:sz w:val="24"/>
          <w:szCs w:val="24"/>
          <w:lang w:val="hu-HU"/>
        </w:rPr>
        <w:t xml:space="preserve"> sz.</w:t>
      </w:r>
      <w:r w:rsidR="00423B65"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 xml:space="preserve">a Szlovén Köztársaság 2021-es és 2022-es költségvetésének végrehajtásáról szóló törvény </w:t>
      </w:r>
      <w:r w:rsidR="002A7DAD" w:rsidRPr="00861AD9">
        <w:rPr>
          <w:rFonts w:asciiTheme="minorHAnsi" w:hAnsiTheme="minorHAnsi" w:cstheme="minorHAnsi"/>
          <w:sz w:val="24"/>
          <w:szCs w:val="24"/>
          <w:lang w:val="hu-HU"/>
        </w:rPr>
        <w:t>(</w:t>
      </w:r>
      <w:r w:rsidR="00E64652" w:rsidRPr="00861AD9">
        <w:rPr>
          <w:rFonts w:asciiTheme="minorHAnsi" w:hAnsiTheme="minorHAnsi" w:cstheme="minorHAnsi"/>
          <w:sz w:val="24"/>
          <w:szCs w:val="24"/>
          <w:lang w:val="hu-HU"/>
        </w:rPr>
        <w:t>a</w:t>
      </w:r>
      <w:r w:rsidR="00A30A8F" w:rsidRPr="00861AD9">
        <w:rPr>
          <w:rFonts w:asciiTheme="minorHAnsi" w:hAnsiTheme="minorHAnsi" w:cstheme="minorHAnsi"/>
          <w:sz w:val="24"/>
          <w:szCs w:val="24"/>
          <w:lang w:val="hu-HU"/>
        </w:rPr>
        <w:t>z</w:t>
      </w:r>
      <w:r w:rsidR="00E64652" w:rsidRPr="00861AD9">
        <w:rPr>
          <w:rFonts w:asciiTheme="minorHAnsi" w:hAnsiTheme="minorHAnsi" w:cstheme="minorHAnsi"/>
          <w:sz w:val="24"/>
          <w:szCs w:val="24"/>
          <w:lang w:val="hu-HU"/>
        </w:rPr>
        <w:t xml:space="preserve"> SzK </w:t>
      </w:r>
      <w:r w:rsidR="0024709C" w:rsidRPr="00861AD9">
        <w:rPr>
          <w:rFonts w:asciiTheme="minorHAnsi" w:hAnsiTheme="minorHAnsi" w:cstheme="minorHAnsi"/>
          <w:sz w:val="24"/>
          <w:szCs w:val="24"/>
          <w:lang w:val="hu-HU"/>
        </w:rPr>
        <w:t>Hivatalos</w:t>
      </w:r>
      <w:r w:rsidR="00E64652" w:rsidRPr="00861AD9">
        <w:rPr>
          <w:rFonts w:asciiTheme="minorHAnsi" w:hAnsiTheme="minorHAnsi" w:cstheme="minorHAnsi"/>
          <w:sz w:val="24"/>
          <w:szCs w:val="24"/>
          <w:lang w:val="hu-HU"/>
        </w:rPr>
        <w:t xml:space="preserve"> Lapja </w:t>
      </w:r>
      <w:r w:rsidR="002A7DAD" w:rsidRPr="00861AD9">
        <w:rPr>
          <w:rFonts w:asciiTheme="minorHAnsi" w:hAnsiTheme="minorHAnsi" w:cstheme="minorHAnsi"/>
          <w:sz w:val="24"/>
          <w:szCs w:val="24"/>
          <w:lang w:val="hu-HU"/>
        </w:rPr>
        <w:t xml:space="preserve">174/20 </w:t>
      </w:r>
      <w:r w:rsidR="00E64652" w:rsidRPr="00861AD9">
        <w:rPr>
          <w:rFonts w:asciiTheme="minorHAnsi" w:hAnsiTheme="minorHAnsi" w:cstheme="minorHAnsi"/>
          <w:sz w:val="24"/>
          <w:szCs w:val="24"/>
          <w:lang w:val="hu-HU"/>
        </w:rPr>
        <w:t>és</w:t>
      </w:r>
      <w:r w:rsidR="002A7DAD" w:rsidRPr="00861AD9">
        <w:rPr>
          <w:rFonts w:asciiTheme="minorHAnsi" w:hAnsiTheme="minorHAnsi" w:cstheme="minorHAnsi"/>
          <w:sz w:val="24"/>
          <w:szCs w:val="24"/>
          <w:lang w:val="hu-HU"/>
        </w:rPr>
        <w:t xml:space="preserve"> 15/21</w:t>
      </w:r>
      <w:r w:rsidR="00E64652" w:rsidRPr="00861AD9">
        <w:rPr>
          <w:rFonts w:asciiTheme="minorHAnsi" w:hAnsiTheme="minorHAnsi" w:cstheme="minorHAnsi"/>
          <w:sz w:val="24"/>
          <w:szCs w:val="24"/>
          <w:lang w:val="hu-HU"/>
        </w:rPr>
        <w:t xml:space="preserve"> sz.</w:t>
      </w:r>
      <w:r w:rsidR="002A7DAD" w:rsidRPr="00861AD9">
        <w:rPr>
          <w:rFonts w:asciiTheme="minorHAnsi" w:hAnsiTheme="minorHAnsi" w:cstheme="minorHAnsi"/>
          <w:sz w:val="24"/>
          <w:szCs w:val="24"/>
          <w:lang w:val="hu-HU"/>
        </w:rPr>
        <w:t xml:space="preserve"> – ZDUOP)</w:t>
      </w:r>
      <w:r w:rsidR="00423B65"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 xml:space="preserve">A magyar nemzeti közösség gazdasági alapjának serkentési programja </w:t>
      </w:r>
      <w:r w:rsidR="00423B65" w:rsidRPr="00861AD9">
        <w:rPr>
          <w:rFonts w:asciiTheme="minorHAnsi" w:hAnsiTheme="minorHAnsi" w:cstheme="minorHAnsi"/>
          <w:sz w:val="24"/>
          <w:szCs w:val="24"/>
          <w:lang w:val="hu-HU"/>
        </w:rPr>
        <w:t>20</w:t>
      </w:r>
      <w:r w:rsidR="00AE1A6A" w:rsidRPr="00861AD9">
        <w:rPr>
          <w:rFonts w:asciiTheme="minorHAnsi" w:hAnsiTheme="minorHAnsi" w:cstheme="minorHAnsi"/>
          <w:sz w:val="24"/>
          <w:szCs w:val="24"/>
          <w:lang w:val="hu-HU"/>
        </w:rPr>
        <w:t>21</w:t>
      </w:r>
      <w:r w:rsidR="00423B65" w:rsidRPr="00861AD9">
        <w:rPr>
          <w:rFonts w:asciiTheme="minorHAnsi" w:hAnsiTheme="minorHAnsi" w:cstheme="minorHAnsi"/>
          <w:sz w:val="24"/>
          <w:szCs w:val="24"/>
          <w:lang w:val="hu-HU"/>
        </w:rPr>
        <w:t>–202</w:t>
      </w:r>
      <w:r w:rsidR="00AE1A6A" w:rsidRPr="00861AD9">
        <w:rPr>
          <w:rFonts w:asciiTheme="minorHAnsi" w:hAnsiTheme="minorHAnsi" w:cstheme="minorHAnsi"/>
          <w:sz w:val="24"/>
          <w:szCs w:val="24"/>
          <w:lang w:val="hu-HU"/>
        </w:rPr>
        <w:t>4</w:t>
      </w:r>
      <w:r w:rsidR="00423B65"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 xml:space="preserve">2021. 01. 07-én elfogadott, </w:t>
      </w:r>
      <w:r w:rsidR="009A7A54" w:rsidRPr="00861AD9">
        <w:rPr>
          <w:rFonts w:asciiTheme="minorHAnsi" w:hAnsiTheme="minorHAnsi" w:cstheme="minorHAnsi"/>
          <w:sz w:val="24"/>
          <w:szCs w:val="24"/>
          <w:lang w:val="hu-HU"/>
        </w:rPr>
        <w:t xml:space="preserve">09502-1/2020/3 </w:t>
      </w:r>
      <w:r w:rsidR="00E64652" w:rsidRPr="00861AD9">
        <w:rPr>
          <w:rFonts w:asciiTheme="minorHAnsi" w:hAnsiTheme="minorHAnsi" w:cstheme="minorHAnsi"/>
          <w:sz w:val="24"/>
          <w:szCs w:val="24"/>
          <w:lang w:val="hu-HU"/>
        </w:rPr>
        <w:t>számú kormányhatározat) (a továbbiakban: Program)</w:t>
      </w:r>
      <w:r w:rsidR="00423B65" w:rsidRPr="00861AD9">
        <w:rPr>
          <w:rFonts w:asciiTheme="minorHAnsi" w:hAnsiTheme="minorHAnsi" w:cstheme="minorHAnsi"/>
          <w:color w:val="000000"/>
          <w:sz w:val="24"/>
          <w:szCs w:val="24"/>
          <w:lang w:val="hu-HU"/>
        </w:rPr>
        <w:t>,</w:t>
      </w:r>
      <w:r w:rsidR="00423B65"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A fejlesztési programok és elsőbbségi feladatok előmozdítását szolgáló eszközök el</w:t>
      </w:r>
      <w:r w:rsidR="00C76F2F" w:rsidRPr="00861AD9">
        <w:rPr>
          <w:rFonts w:asciiTheme="minorHAnsi" w:hAnsiTheme="minorHAnsi" w:cstheme="minorHAnsi"/>
          <w:sz w:val="24"/>
          <w:szCs w:val="24"/>
          <w:lang w:val="hu-HU"/>
        </w:rPr>
        <w:t>o</w:t>
      </w:r>
      <w:r w:rsidR="00E64652" w:rsidRPr="00861AD9">
        <w:rPr>
          <w:rFonts w:asciiTheme="minorHAnsi" w:hAnsiTheme="minorHAnsi" w:cstheme="minorHAnsi"/>
          <w:sz w:val="24"/>
          <w:szCs w:val="24"/>
          <w:lang w:val="hu-HU"/>
        </w:rPr>
        <w:t>sztásának folyamatára, kritériumaira és módjára vonatkozó rendelet értelemszerű alkalmazása (a</w:t>
      </w:r>
      <w:r w:rsidR="00A30A8F" w:rsidRPr="00861AD9">
        <w:rPr>
          <w:rFonts w:asciiTheme="minorHAnsi" w:hAnsiTheme="minorHAnsi" w:cstheme="minorHAnsi"/>
          <w:sz w:val="24"/>
          <w:szCs w:val="24"/>
          <w:lang w:val="hu-HU"/>
        </w:rPr>
        <w:t>z</w:t>
      </w:r>
      <w:r w:rsidR="00E64652" w:rsidRPr="00861AD9">
        <w:rPr>
          <w:rFonts w:asciiTheme="minorHAnsi" w:hAnsiTheme="minorHAnsi" w:cstheme="minorHAnsi"/>
          <w:sz w:val="24"/>
          <w:szCs w:val="24"/>
          <w:lang w:val="hu-HU"/>
        </w:rPr>
        <w:t xml:space="preserve"> SzK </w:t>
      </w:r>
      <w:r w:rsidR="0024709C" w:rsidRPr="00861AD9">
        <w:rPr>
          <w:rFonts w:asciiTheme="minorHAnsi" w:hAnsiTheme="minorHAnsi" w:cstheme="minorHAnsi"/>
          <w:sz w:val="24"/>
          <w:szCs w:val="24"/>
          <w:lang w:val="hu-HU"/>
        </w:rPr>
        <w:t>Hivatalos</w:t>
      </w:r>
      <w:r w:rsidR="00E64652" w:rsidRPr="00861AD9">
        <w:rPr>
          <w:rFonts w:asciiTheme="minorHAnsi" w:hAnsiTheme="minorHAnsi" w:cstheme="minorHAnsi"/>
          <w:sz w:val="24"/>
          <w:szCs w:val="24"/>
          <w:lang w:val="hu-HU"/>
        </w:rPr>
        <w:t xml:space="preserve"> Lapja 56/11 sz.), </w:t>
      </w:r>
      <w:bookmarkStart w:id="2" w:name="_Hlk70067747"/>
      <w:r w:rsidR="00E861AA" w:rsidRPr="00861AD9">
        <w:rPr>
          <w:rFonts w:asciiTheme="minorHAnsi" w:hAnsiTheme="minorHAnsi" w:cstheme="minorHAnsi"/>
          <w:sz w:val="24"/>
          <w:szCs w:val="24"/>
          <w:lang w:val="hu-HU"/>
        </w:rPr>
        <w:t>az Európai Bizottság 2013. december 18-i 1407/2013/EU számú, legutóbb az Európai Bizottság 2020. július 2-i, 2020/972 számú, az 1407/2013/EU rendelet meghosszabbításának és a 651/2014/EU rendelet meghosszabbításának 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w:t>
      </w:r>
      <w:bookmarkEnd w:id="2"/>
      <w:r w:rsidR="00E861AA" w:rsidRPr="00861AD9">
        <w:rPr>
          <w:rFonts w:asciiTheme="minorHAnsi" w:hAnsiTheme="minorHAnsi" w:cstheme="minorHAnsi"/>
          <w:sz w:val="24"/>
          <w:szCs w:val="24"/>
          <w:lang w:val="hu-HU"/>
        </w:rPr>
        <w:t xml:space="preserve">, </w:t>
      </w:r>
      <w:r w:rsidR="00E64652" w:rsidRPr="00861AD9">
        <w:rPr>
          <w:rFonts w:asciiTheme="minorHAnsi" w:hAnsiTheme="minorHAnsi" w:cstheme="minorHAnsi"/>
          <w:sz w:val="24"/>
          <w:szCs w:val="24"/>
          <w:lang w:val="hu-HU"/>
        </w:rPr>
        <w:t>a Pénzügyminisztérium 2016. 05. 09-i</w:t>
      </w:r>
      <w:r w:rsidR="00DB7E52" w:rsidRPr="00861AD9">
        <w:rPr>
          <w:rFonts w:asciiTheme="minorHAnsi" w:hAnsiTheme="minorHAnsi" w:cstheme="minorHAnsi"/>
          <w:sz w:val="24"/>
          <w:szCs w:val="24"/>
          <w:lang w:val="hu-HU"/>
        </w:rPr>
        <w:t xml:space="preserve">, a „de minimis” támogatási program „MGRT de minimis pénzügyi támogatások kivitelezésének programja – de minimis” (Program izvajanja finančnih spodbud MGRT – de minimis) (bejelentési szám: M001-2399245-2015/I) </w:t>
      </w:r>
      <w:r w:rsidRPr="00861AD9">
        <w:rPr>
          <w:rFonts w:asciiTheme="minorHAnsi" w:hAnsiTheme="minorHAnsi" w:cstheme="minorHAnsi"/>
          <w:sz w:val="24"/>
          <w:szCs w:val="24"/>
          <w:lang w:val="hu-HU"/>
        </w:rPr>
        <w:t xml:space="preserve">és </w:t>
      </w:r>
      <w:r w:rsidR="00861AD9" w:rsidRPr="00861AD9">
        <w:rPr>
          <w:rFonts w:asciiTheme="minorHAnsi" w:hAnsiTheme="minorHAnsi" w:cstheme="minorHAnsi"/>
          <w:sz w:val="24"/>
          <w:szCs w:val="24"/>
          <w:lang w:val="hu-HU"/>
        </w:rPr>
        <w:t>Az 1. intézkedés kivitelezéséről és finanszírozásáról szóló szerződés: Gazdasági beruházások serkentése, sz. C2130-21G900001 alapján pályázatot hirdet</w:t>
      </w:r>
      <w:bookmarkEnd w:id="1"/>
      <w:r w:rsidR="00861AD9" w:rsidRPr="00861AD9">
        <w:rPr>
          <w:rFonts w:asciiTheme="minorHAnsi" w:hAnsiTheme="minorHAnsi" w:cstheme="minorHAnsi"/>
          <w:sz w:val="24"/>
          <w:szCs w:val="24"/>
          <w:lang w:val="hu-HU"/>
        </w:rPr>
        <w:t>:</w:t>
      </w:r>
    </w:p>
    <w:p w14:paraId="46194BF9" w14:textId="483D0B83" w:rsidR="00B054E3" w:rsidRDefault="00B054E3" w:rsidP="00BD0C10">
      <w:pPr>
        <w:widowControl w:val="0"/>
        <w:autoSpaceDE w:val="0"/>
        <w:autoSpaceDN w:val="0"/>
        <w:adjustRightInd w:val="0"/>
        <w:rPr>
          <w:rFonts w:asciiTheme="minorHAnsi" w:eastAsia="Calibri" w:hAnsiTheme="minorHAnsi" w:cstheme="minorHAnsi"/>
          <w:color w:val="000000"/>
          <w:sz w:val="24"/>
          <w:szCs w:val="24"/>
          <w:lang w:val="hu-HU"/>
        </w:rPr>
      </w:pPr>
    </w:p>
    <w:p w14:paraId="68EF788E" w14:textId="77777777" w:rsidR="00394C3E" w:rsidRDefault="00394C3E" w:rsidP="00BD0C10">
      <w:pPr>
        <w:widowControl w:val="0"/>
        <w:autoSpaceDE w:val="0"/>
        <w:autoSpaceDN w:val="0"/>
        <w:adjustRightInd w:val="0"/>
        <w:rPr>
          <w:rFonts w:asciiTheme="minorHAnsi" w:eastAsia="Calibri" w:hAnsiTheme="minorHAnsi" w:cstheme="minorHAnsi"/>
          <w:color w:val="000000"/>
          <w:sz w:val="24"/>
          <w:szCs w:val="24"/>
          <w:lang w:val="hu-HU"/>
        </w:rPr>
      </w:pPr>
    </w:p>
    <w:p w14:paraId="55098B6A" w14:textId="77777777" w:rsidR="00B054E3" w:rsidRPr="00861AD9" w:rsidRDefault="00B054E3" w:rsidP="00B054E3">
      <w:pPr>
        <w:jc w:val="center"/>
        <w:rPr>
          <w:rFonts w:asciiTheme="minorHAnsi" w:hAnsiTheme="minorHAnsi" w:cstheme="minorHAnsi"/>
          <w:b/>
          <w:sz w:val="24"/>
          <w:szCs w:val="24"/>
          <w:lang w:val="hu-HU"/>
        </w:rPr>
      </w:pPr>
      <w:r w:rsidRPr="00861AD9">
        <w:rPr>
          <w:rFonts w:asciiTheme="minorHAnsi" w:hAnsiTheme="minorHAnsi" w:cstheme="minorHAnsi"/>
          <w:b/>
          <w:sz w:val="24"/>
          <w:szCs w:val="24"/>
          <w:lang w:val="hu-HU"/>
        </w:rPr>
        <w:t xml:space="preserve">NYILVÁNOS PÁLYÁZAT </w:t>
      </w:r>
    </w:p>
    <w:p w14:paraId="6A364D41" w14:textId="77777777" w:rsidR="00B054E3" w:rsidRPr="00861AD9" w:rsidRDefault="00B054E3" w:rsidP="00B054E3">
      <w:pPr>
        <w:jc w:val="center"/>
        <w:rPr>
          <w:rFonts w:asciiTheme="minorHAnsi" w:hAnsiTheme="minorHAnsi" w:cstheme="minorHAnsi"/>
          <w:b/>
          <w:sz w:val="24"/>
          <w:szCs w:val="24"/>
          <w:lang w:val="hu-HU"/>
        </w:rPr>
      </w:pPr>
      <w:r w:rsidRPr="00861AD9">
        <w:rPr>
          <w:rFonts w:asciiTheme="minorHAnsi" w:hAnsiTheme="minorHAnsi" w:cstheme="minorHAnsi"/>
          <w:b/>
          <w:sz w:val="24"/>
          <w:szCs w:val="24"/>
          <w:lang w:val="hu-HU"/>
        </w:rPr>
        <w:t xml:space="preserve">A GAZDASÁGI BERUHÁZÁSOK SERKENTÉSÉRE AZ ŐSHONOS MAGYAR NEMZETI KÖZÖSSÉG ÁLTAL LAKOTT TERÜLETEN A 2021-ES ÉVRE – 1. INTÉZKEDÉS </w:t>
      </w:r>
    </w:p>
    <w:p w14:paraId="403E9818" w14:textId="1E0AFD30" w:rsidR="00B054E3" w:rsidRDefault="00B054E3" w:rsidP="00B054E3">
      <w:pPr>
        <w:jc w:val="center"/>
        <w:rPr>
          <w:rFonts w:asciiTheme="minorHAnsi" w:hAnsiTheme="minorHAnsi" w:cstheme="minorHAnsi"/>
          <w:b/>
          <w:sz w:val="24"/>
          <w:szCs w:val="24"/>
          <w:lang w:val="hu-HU"/>
        </w:rPr>
      </w:pPr>
      <w:r w:rsidRPr="00861AD9">
        <w:rPr>
          <w:rFonts w:asciiTheme="minorHAnsi" w:hAnsiTheme="minorHAnsi" w:cstheme="minorHAnsi"/>
          <w:b/>
          <w:sz w:val="24"/>
          <w:szCs w:val="24"/>
          <w:lang w:val="hu-HU"/>
        </w:rPr>
        <w:t>A MAGYAR NEMZETI KÖZÖSSÉG GAZDASÁGI ALAPJÁNAK SERKENTÉSI PROGRAMJA 2021–2024 (JR PMSNS–MMÖNK – UKREP 1/2021) KERETÉBEN</w:t>
      </w:r>
      <w:r w:rsidRPr="00B054E3">
        <w:rPr>
          <w:rFonts w:asciiTheme="minorHAnsi" w:hAnsiTheme="minorHAnsi" w:cstheme="minorHAnsi"/>
          <w:b/>
          <w:sz w:val="24"/>
          <w:szCs w:val="24"/>
          <w:lang w:val="hu-HU"/>
        </w:rPr>
        <w:t xml:space="preserve"> </w:t>
      </w:r>
    </w:p>
    <w:p w14:paraId="269FD1BD" w14:textId="77777777" w:rsidR="00394C3E" w:rsidRPr="00B054E3" w:rsidRDefault="00394C3E" w:rsidP="00B054E3">
      <w:pPr>
        <w:jc w:val="center"/>
        <w:rPr>
          <w:rFonts w:asciiTheme="minorHAnsi" w:hAnsiTheme="minorHAnsi" w:cstheme="minorHAnsi"/>
          <w:b/>
          <w:sz w:val="24"/>
          <w:szCs w:val="24"/>
          <w:lang w:val="hu-HU"/>
        </w:rPr>
      </w:pPr>
    </w:p>
    <w:p w14:paraId="53880331" w14:textId="77777777" w:rsidR="00B054E3" w:rsidRPr="00845D5A" w:rsidRDefault="00B054E3" w:rsidP="00BD0C10">
      <w:pPr>
        <w:widowControl w:val="0"/>
        <w:autoSpaceDE w:val="0"/>
        <w:autoSpaceDN w:val="0"/>
        <w:adjustRightInd w:val="0"/>
        <w:rPr>
          <w:rFonts w:asciiTheme="minorHAnsi" w:eastAsia="Calibri" w:hAnsiTheme="minorHAnsi" w:cstheme="minorHAnsi"/>
          <w:color w:val="000000"/>
          <w:sz w:val="24"/>
          <w:szCs w:val="24"/>
          <w:lang w:val="hu-HU"/>
        </w:rPr>
      </w:pPr>
    </w:p>
    <w:p w14:paraId="27940790" w14:textId="4BCB88AB" w:rsidR="00423B65" w:rsidRDefault="00F9046E" w:rsidP="00EF33BC">
      <w:pPr>
        <w:pStyle w:val="Naslov1"/>
        <w:numPr>
          <w:ilvl w:val="0"/>
          <w:numId w:val="13"/>
        </w:numPr>
        <w:rPr>
          <w:rFonts w:asciiTheme="minorHAnsi" w:hAnsiTheme="minorHAnsi" w:cstheme="minorHAnsi"/>
          <w:b/>
          <w:bCs/>
          <w:color w:val="auto"/>
          <w:sz w:val="28"/>
          <w:szCs w:val="28"/>
          <w:lang w:val="hu-HU"/>
        </w:rPr>
      </w:pPr>
      <w:bookmarkStart w:id="3" w:name="_Toc66709737"/>
      <w:r w:rsidRPr="009560A7">
        <w:rPr>
          <w:rFonts w:asciiTheme="minorHAnsi" w:hAnsiTheme="minorHAnsi" w:cstheme="minorHAnsi"/>
          <w:b/>
          <w:bCs/>
          <w:color w:val="auto"/>
          <w:sz w:val="28"/>
          <w:szCs w:val="28"/>
          <w:lang w:val="hu-HU"/>
        </w:rPr>
        <w:t>A NYILVÁNOS PÁLYÁZAT TÁRGYA</w:t>
      </w:r>
      <w:r w:rsidR="009560A7">
        <w:rPr>
          <w:rFonts w:asciiTheme="minorHAnsi" w:hAnsiTheme="minorHAnsi" w:cstheme="minorHAnsi"/>
          <w:b/>
          <w:bCs/>
          <w:color w:val="auto"/>
          <w:sz w:val="28"/>
          <w:szCs w:val="28"/>
          <w:lang w:val="hu-HU"/>
        </w:rPr>
        <w:t xml:space="preserve"> ÉS</w:t>
      </w:r>
      <w:r w:rsidRPr="009560A7">
        <w:rPr>
          <w:rFonts w:asciiTheme="minorHAnsi" w:hAnsiTheme="minorHAnsi" w:cstheme="minorHAnsi"/>
          <w:b/>
          <w:bCs/>
          <w:color w:val="auto"/>
          <w:sz w:val="28"/>
          <w:szCs w:val="28"/>
          <w:lang w:val="hu-HU"/>
        </w:rPr>
        <w:t xml:space="preserve"> JOGOSULTSÁGI TERÜLETEI</w:t>
      </w:r>
      <w:bookmarkEnd w:id="3"/>
    </w:p>
    <w:p w14:paraId="5A46F60A" w14:textId="77777777" w:rsidR="009560A7" w:rsidRPr="009560A7" w:rsidRDefault="009560A7" w:rsidP="009560A7">
      <w:pPr>
        <w:rPr>
          <w:lang w:val="hu-HU"/>
        </w:rPr>
      </w:pPr>
    </w:p>
    <w:p w14:paraId="70AC95C4" w14:textId="769518A3" w:rsidR="00E04701" w:rsidRPr="00845D5A" w:rsidRDefault="00233D84" w:rsidP="009560A7">
      <w:pPr>
        <w:pStyle w:val="Naslov20"/>
        <w:numPr>
          <w:ilvl w:val="1"/>
          <w:numId w:val="57"/>
        </w:numPr>
        <w:rPr>
          <w:rFonts w:asciiTheme="minorHAnsi" w:hAnsiTheme="minorHAnsi" w:cstheme="minorHAnsi"/>
          <w:b/>
          <w:bCs/>
          <w:color w:val="auto"/>
          <w:sz w:val="24"/>
          <w:szCs w:val="24"/>
          <w:lang w:val="hu-HU"/>
        </w:rPr>
      </w:pPr>
      <w:bookmarkStart w:id="4" w:name="_Toc66709738"/>
      <w:bookmarkEnd w:id="0"/>
      <w:r w:rsidRPr="00845D5A">
        <w:rPr>
          <w:rFonts w:asciiTheme="minorHAnsi" w:hAnsiTheme="minorHAnsi" w:cstheme="minorHAnsi"/>
          <w:b/>
          <w:bCs/>
          <w:color w:val="auto"/>
          <w:sz w:val="24"/>
          <w:szCs w:val="24"/>
          <w:lang w:val="hu-HU"/>
        </w:rPr>
        <w:t xml:space="preserve">A nyilvános pályázat tárgya </w:t>
      </w:r>
      <w:bookmarkEnd w:id="4"/>
    </w:p>
    <w:p w14:paraId="28351476" w14:textId="77777777" w:rsidR="00566562" w:rsidRPr="00845D5A" w:rsidRDefault="00566562" w:rsidP="00EA0FBE">
      <w:pPr>
        <w:rPr>
          <w:rFonts w:asciiTheme="minorHAnsi" w:hAnsiTheme="minorHAnsi" w:cstheme="minorHAnsi"/>
          <w:sz w:val="24"/>
          <w:szCs w:val="24"/>
          <w:lang w:val="hu-HU"/>
        </w:rPr>
      </w:pPr>
    </w:p>
    <w:p w14:paraId="08A6FAC7" w14:textId="64F57E87" w:rsidR="00271051" w:rsidRPr="00845D5A" w:rsidRDefault="00485B74"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nyilvános pályázat tárgya azon projektek társfinanszírozása, amelyek biztosítják </w:t>
      </w:r>
      <w:r w:rsidR="00C76F2F" w:rsidRPr="00845D5A">
        <w:rPr>
          <w:rFonts w:asciiTheme="minorHAnsi" w:hAnsiTheme="minorHAnsi" w:cstheme="minorHAnsi"/>
          <w:sz w:val="24"/>
          <w:szCs w:val="24"/>
          <w:lang w:val="hu-HU"/>
        </w:rPr>
        <w:t xml:space="preserve">a </w:t>
      </w:r>
      <w:r w:rsidRPr="00845D5A">
        <w:rPr>
          <w:rFonts w:asciiTheme="minorHAnsi" w:hAnsiTheme="minorHAnsi" w:cstheme="minorHAnsi"/>
          <w:sz w:val="24"/>
          <w:szCs w:val="24"/>
          <w:lang w:val="hu-HU"/>
        </w:rPr>
        <w:t>2021-es évre vonatkozó</w:t>
      </w:r>
      <w:r w:rsidR="00A30A8F">
        <w:rPr>
          <w:rFonts w:asciiTheme="minorHAnsi" w:hAnsiTheme="minorHAnsi" w:cstheme="minorHAnsi"/>
          <w:sz w:val="24"/>
          <w:szCs w:val="24"/>
          <w:lang w:val="hu-HU"/>
        </w:rPr>
        <w:t>,</w:t>
      </w:r>
      <w:r w:rsidR="00C76F2F" w:rsidRPr="00845D5A">
        <w:rPr>
          <w:rFonts w:asciiTheme="minorHAnsi" w:hAnsiTheme="minorHAnsi" w:cstheme="minorHAnsi"/>
          <w:sz w:val="24"/>
          <w:szCs w:val="24"/>
          <w:lang w:val="hu-HU"/>
        </w:rPr>
        <w:t xml:space="preserve"> A magyar nemzeti közösség gazdasági alapjának serkentési programja 2021–2024 </w:t>
      </w:r>
      <w:r w:rsidRPr="00845D5A">
        <w:rPr>
          <w:rFonts w:asciiTheme="minorHAnsi" w:hAnsiTheme="minorHAnsi" w:cstheme="minorHAnsi"/>
          <w:sz w:val="24"/>
          <w:szCs w:val="24"/>
          <w:lang w:val="hu-HU"/>
        </w:rPr>
        <w:t>1. Intézkedés</w:t>
      </w:r>
      <w:r w:rsidR="00C76F2F" w:rsidRPr="00845D5A">
        <w:rPr>
          <w:rFonts w:asciiTheme="minorHAnsi" w:hAnsiTheme="minorHAnsi" w:cstheme="minorHAnsi"/>
          <w:sz w:val="24"/>
          <w:szCs w:val="24"/>
          <w:lang w:val="hu-HU"/>
        </w:rPr>
        <w:t xml:space="preserve">e </w:t>
      </w:r>
      <w:r w:rsidRPr="00845D5A">
        <w:rPr>
          <w:rFonts w:asciiTheme="minorHAnsi" w:hAnsiTheme="minorHAnsi" w:cstheme="minorHAnsi"/>
          <w:sz w:val="24"/>
          <w:szCs w:val="24"/>
          <w:lang w:val="hu-HU"/>
        </w:rPr>
        <w:t>céljainak megvalósítását</w:t>
      </w:r>
      <w:r w:rsidR="00394C3E">
        <w:rPr>
          <w:rFonts w:asciiTheme="minorHAnsi" w:hAnsiTheme="minorHAnsi" w:cstheme="minorHAnsi"/>
          <w:sz w:val="24"/>
          <w:szCs w:val="24"/>
          <w:lang w:val="hu-HU"/>
        </w:rPr>
        <w:t>.</w:t>
      </w:r>
    </w:p>
    <w:p w14:paraId="494E925E" w14:textId="77777777" w:rsidR="00570426" w:rsidRPr="00845D5A" w:rsidRDefault="00570426" w:rsidP="00EA0FBE">
      <w:pPr>
        <w:rPr>
          <w:rFonts w:asciiTheme="minorHAnsi" w:hAnsiTheme="minorHAnsi" w:cstheme="minorHAnsi"/>
          <w:sz w:val="24"/>
          <w:szCs w:val="24"/>
          <w:lang w:val="hu-HU"/>
        </w:rPr>
      </w:pPr>
    </w:p>
    <w:p w14:paraId="64940312" w14:textId="4D3A334E" w:rsidR="00E04701" w:rsidRPr="00845D5A" w:rsidRDefault="00C76F2F" w:rsidP="009560A7">
      <w:pPr>
        <w:pStyle w:val="Naslov20"/>
        <w:numPr>
          <w:ilvl w:val="1"/>
          <w:numId w:val="57"/>
        </w:numPr>
        <w:rPr>
          <w:rFonts w:asciiTheme="minorHAnsi" w:hAnsiTheme="minorHAnsi" w:cstheme="minorHAnsi"/>
          <w:b/>
          <w:bCs/>
          <w:color w:val="auto"/>
          <w:lang w:val="hu-HU"/>
        </w:rPr>
      </w:pPr>
      <w:r w:rsidRPr="00845D5A">
        <w:rPr>
          <w:rFonts w:asciiTheme="minorHAnsi" w:hAnsiTheme="minorHAnsi" w:cstheme="minorHAnsi"/>
          <w:b/>
          <w:bCs/>
          <w:color w:val="auto"/>
          <w:lang w:val="hu-HU"/>
        </w:rPr>
        <w:t xml:space="preserve"> Jogosultsági területek</w:t>
      </w:r>
    </w:p>
    <w:p w14:paraId="29A2CBFD" w14:textId="77777777" w:rsidR="00566562" w:rsidRPr="00845D5A" w:rsidRDefault="00566562" w:rsidP="00EA0FBE">
      <w:pPr>
        <w:rPr>
          <w:rFonts w:asciiTheme="minorHAnsi" w:hAnsiTheme="minorHAnsi" w:cstheme="minorHAnsi"/>
          <w:sz w:val="24"/>
          <w:szCs w:val="24"/>
          <w:lang w:val="hu-HU"/>
        </w:rPr>
      </w:pPr>
    </w:p>
    <w:p w14:paraId="64E62AC3" w14:textId="29A7F1FA" w:rsidR="00E04701" w:rsidRPr="00845D5A" w:rsidRDefault="00C76F2F"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nyilvános pályázat jogosultsági területe A magyar nemzeti közösség gazdasági alapjának serkentési programja 2021–2024 (a továbbiakban: Program) programterülete. </w:t>
      </w:r>
    </w:p>
    <w:p w14:paraId="3183C942" w14:textId="27CCC3F1" w:rsidR="0006089E" w:rsidRPr="00845D5A" w:rsidRDefault="0006089E" w:rsidP="00EA0FBE">
      <w:pPr>
        <w:rPr>
          <w:rFonts w:asciiTheme="minorHAnsi" w:hAnsiTheme="minorHAnsi" w:cstheme="minorHAnsi"/>
          <w:sz w:val="24"/>
          <w:szCs w:val="24"/>
          <w:lang w:val="hu-HU"/>
        </w:rPr>
      </w:pPr>
    </w:p>
    <w:p w14:paraId="1C7AEF6B" w14:textId="31EBB4C7" w:rsidR="0006089E" w:rsidRPr="00845D5A" w:rsidRDefault="00C76F2F"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lastRenderedPageBreak/>
        <w:t>A projektek megvalósításának társfinanszírozása az alábbi</w:t>
      </w:r>
      <w:r w:rsidR="003F1A8F" w:rsidRPr="00845D5A">
        <w:rPr>
          <w:rFonts w:asciiTheme="minorHAnsi" w:hAnsiTheme="minorHAnsi" w:cstheme="minorHAnsi"/>
          <w:sz w:val="24"/>
          <w:szCs w:val="24"/>
          <w:lang w:val="hu-HU"/>
        </w:rPr>
        <w:t xml:space="preserve">, az őshonos magyar </w:t>
      </w:r>
      <w:r w:rsidRPr="00845D5A">
        <w:rPr>
          <w:rFonts w:asciiTheme="minorHAnsi" w:hAnsiTheme="minorHAnsi" w:cstheme="minorHAnsi"/>
          <w:sz w:val="24"/>
          <w:szCs w:val="24"/>
          <w:lang w:val="hu-HU"/>
        </w:rPr>
        <w:t>nemzet</w:t>
      </w:r>
      <w:r w:rsidR="003F1A8F" w:rsidRPr="00845D5A">
        <w:rPr>
          <w:rFonts w:asciiTheme="minorHAnsi" w:hAnsiTheme="minorHAnsi" w:cstheme="minorHAnsi"/>
          <w:sz w:val="24"/>
          <w:szCs w:val="24"/>
          <w:lang w:val="hu-HU"/>
        </w:rPr>
        <w:t>i közösség által</w:t>
      </w:r>
      <w:r w:rsidRPr="00845D5A">
        <w:rPr>
          <w:rFonts w:asciiTheme="minorHAnsi" w:hAnsiTheme="minorHAnsi" w:cstheme="minorHAnsi"/>
          <w:sz w:val="24"/>
          <w:szCs w:val="24"/>
          <w:lang w:val="hu-HU"/>
        </w:rPr>
        <w:t xml:space="preserve"> lakott területeke</w:t>
      </w:r>
      <w:r w:rsidR="0039473E" w:rsidRPr="00845D5A">
        <w:rPr>
          <w:rFonts w:asciiTheme="minorHAnsi" w:hAnsiTheme="minorHAnsi" w:cstheme="minorHAnsi"/>
          <w:sz w:val="24"/>
          <w:szCs w:val="24"/>
          <w:lang w:val="hu-HU"/>
        </w:rPr>
        <w:t>n</w:t>
      </w:r>
      <w:r w:rsidRPr="00845D5A">
        <w:rPr>
          <w:rFonts w:asciiTheme="minorHAnsi" w:hAnsiTheme="minorHAnsi" w:cstheme="minorHAnsi"/>
          <w:sz w:val="24"/>
          <w:szCs w:val="24"/>
          <w:lang w:val="hu-HU"/>
        </w:rPr>
        <w:t xml:space="preserve"> lehetséges: </w:t>
      </w:r>
    </w:p>
    <w:p w14:paraId="433E9585" w14:textId="3EF37FA8" w:rsidR="0006089E" w:rsidRPr="00845D5A"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Dobronak községben: </w:t>
      </w:r>
      <w:r w:rsidR="0006089E" w:rsidRPr="00845D5A">
        <w:rPr>
          <w:rFonts w:asciiTheme="minorHAnsi" w:hAnsiTheme="minorHAnsi" w:cstheme="minorHAnsi"/>
          <w:sz w:val="24"/>
          <w:szCs w:val="24"/>
          <w:lang w:val="hu-HU" w:eastAsia="x-none"/>
        </w:rPr>
        <w:t>Dobrovnik</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xml:space="preserve">/ Dobronak </w:t>
      </w:r>
      <w:r w:rsidRPr="00845D5A">
        <w:rPr>
          <w:rFonts w:asciiTheme="minorHAnsi" w:hAnsiTheme="minorHAnsi" w:cstheme="minorHAnsi"/>
          <w:sz w:val="24"/>
          <w:szCs w:val="24"/>
          <w:lang w:val="hu-HU" w:eastAsia="x-none"/>
        </w:rPr>
        <w:t>és</w:t>
      </w:r>
      <w:r w:rsidR="0006089E" w:rsidRPr="00845D5A">
        <w:rPr>
          <w:rFonts w:asciiTheme="minorHAnsi" w:hAnsiTheme="minorHAnsi" w:cstheme="minorHAnsi"/>
          <w:sz w:val="24"/>
          <w:szCs w:val="24"/>
          <w:lang w:val="hu-HU" w:eastAsia="x-none"/>
        </w:rPr>
        <w:t xml:space="preserve"> Žitkovci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Zsitkóc,</w:t>
      </w:r>
    </w:p>
    <w:p w14:paraId="52FAE09D" w14:textId="7CBE7917" w:rsidR="0006089E" w:rsidRPr="00845D5A"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Hodos községben: </w:t>
      </w:r>
      <w:r w:rsidR="0006089E" w:rsidRPr="00845D5A">
        <w:rPr>
          <w:rFonts w:asciiTheme="minorHAnsi" w:hAnsiTheme="minorHAnsi" w:cstheme="minorHAnsi"/>
          <w:sz w:val="24"/>
          <w:szCs w:val="24"/>
          <w:lang w:val="hu-HU" w:eastAsia="x-none"/>
        </w:rPr>
        <w:t>Hodoš</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xml:space="preserve">/ Hodos </w:t>
      </w:r>
      <w:r w:rsidRPr="00845D5A">
        <w:rPr>
          <w:rFonts w:asciiTheme="minorHAnsi" w:hAnsiTheme="minorHAnsi" w:cstheme="minorHAnsi"/>
          <w:sz w:val="24"/>
          <w:szCs w:val="24"/>
          <w:lang w:val="hu-HU" w:eastAsia="x-none"/>
        </w:rPr>
        <w:t>és</w:t>
      </w:r>
      <w:r w:rsidR="0006089E" w:rsidRPr="00845D5A">
        <w:rPr>
          <w:rFonts w:asciiTheme="minorHAnsi" w:hAnsiTheme="minorHAnsi" w:cstheme="minorHAnsi"/>
          <w:sz w:val="24"/>
          <w:szCs w:val="24"/>
          <w:lang w:val="hu-HU" w:eastAsia="x-none"/>
        </w:rPr>
        <w:t xml:space="preserve"> Krplivnik</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Kapornak,</w:t>
      </w:r>
    </w:p>
    <w:p w14:paraId="7D87C3F1" w14:textId="61EBF05D" w:rsidR="0006089E" w:rsidRPr="00845D5A"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Moravske Toplice</w:t>
      </w:r>
      <w:r w:rsidR="00C76F2F" w:rsidRPr="00845D5A">
        <w:rPr>
          <w:rFonts w:asciiTheme="minorHAnsi" w:hAnsiTheme="minorHAnsi" w:cstheme="minorHAnsi"/>
          <w:sz w:val="24"/>
          <w:szCs w:val="24"/>
          <w:lang w:val="hu-HU" w:eastAsia="x-none"/>
        </w:rPr>
        <w:t xml:space="preserve"> községben</w:t>
      </w:r>
      <w:r w:rsidRPr="00845D5A">
        <w:rPr>
          <w:rFonts w:asciiTheme="minorHAnsi" w:hAnsiTheme="minorHAnsi" w:cstheme="minorHAnsi"/>
          <w:sz w:val="24"/>
          <w:szCs w:val="24"/>
          <w:lang w:val="hu-HU" w:eastAsia="x-none"/>
        </w:rPr>
        <w:t>: Motvarjevci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Szentlászló, Pordašinci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 Kisfalu, Čikečka vas</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Csekefa, Prosenjakovci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 Pártosfalva, Središče</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Szerdahely,</w:t>
      </w:r>
    </w:p>
    <w:p w14:paraId="5C74FDBE" w14:textId="0E863E68" w:rsidR="0006089E" w:rsidRPr="00845D5A" w:rsidRDefault="00C76F2F"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 xml:space="preserve">Lendva községben: </w:t>
      </w:r>
      <w:r w:rsidR="0006089E" w:rsidRPr="00845D5A">
        <w:rPr>
          <w:rFonts w:asciiTheme="minorHAnsi" w:hAnsiTheme="minorHAnsi" w:cstheme="minorHAnsi"/>
          <w:sz w:val="24"/>
          <w:szCs w:val="24"/>
          <w:lang w:val="hu-HU" w:eastAsia="x-none"/>
        </w:rPr>
        <w:t>Radmožanci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Radamos, Kamovci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Kámaháza, Genterovci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Göntérháza, Mostje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H</w:t>
      </w:r>
      <w:r w:rsidR="00A30A8F">
        <w:rPr>
          <w:rFonts w:asciiTheme="minorHAnsi" w:hAnsiTheme="minorHAnsi" w:cstheme="minorHAnsi"/>
          <w:sz w:val="24"/>
          <w:szCs w:val="24"/>
          <w:lang w:val="hu-HU" w:eastAsia="x-none"/>
        </w:rPr>
        <w:t>í</w:t>
      </w:r>
      <w:r w:rsidR="0006089E" w:rsidRPr="00845D5A">
        <w:rPr>
          <w:rFonts w:asciiTheme="minorHAnsi" w:hAnsiTheme="minorHAnsi" w:cstheme="minorHAnsi"/>
          <w:sz w:val="24"/>
          <w:szCs w:val="24"/>
          <w:lang w:val="hu-HU" w:eastAsia="x-none"/>
        </w:rPr>
        <w:t>dvég, Banuta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Bánuta, Dolga vas</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Hosszúfalu, Dolgovaške gorice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Hosszúfaluhegy, Lendavske gorice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Lendahegy, Lendava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Lendva, Dolnji Lakoš</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Alsólakos, Gornji Lakoš</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/Fels</w:t>
      </w:r>
      <w:r w:rsidR="00A30A8F">
        <w:rPr>
          <w:rFonts w:asciiTheme="minorHAnsi" w:hAnsiTheme="minorHAnsi" w:cstheme="minorHAnsi"/>
          <w:sz w:val="24"/>
          <w:szCs w:val="24"/>
          <w:lang w:val="hu-HU" w:eastAsia="x-none"/>
        </w:rPr>
        <w:t>ő</w:t>
      </w:r>
      <w:r w:rsidR="0006089E" w:rsidRPr="00845D5A">
        <w:rPr>
          <w:rFonts w:asciiTheme="minorHAnsi" w:hAnsiTheme="minorHAnsi" w:cstheme="minorHAnsi"/>
          <w:sz w:val="24"/>
          <w:szCs w:val="24"/>
          <w:lang w:val="hu-HU" w:eastAsia="x-none"/>
        </w:rPr>
        <w:t>lakos, Čentiba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Csente, Dolina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Völgyifalu,</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Pince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Pince, Pince marof</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Pincemajor, Petišovci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Petesháza, Trimlini</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Hármasmalom, Gaberje</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Gyetryános, Kapca</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Kapca, Kot</w:t>
      </w:r>
      <w:r w:rsidR="00A30A8F">
        <w:rPr>
          <w:rFonts w:asciiTheme="minorHAnsi" w:hAnsiTheme="minorHAnsi" w:cstheme="minorHAnsi"/>
          <w:sz w:val="24"/>
          <w:szCs w:val="24"/>
          <w:lang w:val="hu-HU" w:eastAsia="x-none"/>
        </w:rPr>
        <w:t xml:space="preserve"> </w:t>
      </w:r>
      <w:r w:rsidR="0006089E" w:rsidRPr="00845D5A">
        <w:rPr>
          <w:rFonts w:asciiTheme="minorHAnsi" w:hAnsiTheme="minorHAnsi" w:cstheme="minorHAnsi"/>
          <w:sz w:val="24"/>
          <w:szCs w:val="24"/>
          <w:lang w:val="hu-HU" w:eastAsia="x-none"/>
        </w:rPr>
        <w:t xml:space="preserve">/ Kót </w:t>
      </w:r>
    </w:p>
    <w:p w14:paraId="0F375258" w14:textId="39DDD6CD" w:rsidR="0006089E" w:rsidRPr="00845D5A" w:rsidRDefault="0006089E" w:rsidP="00F754D9">
      <w:pPr>
        <w:pStyle w:val="Brezrazmikov"/>
        <w:numPr>
          <w:ilvl w:val="0"/>
          <w:numId w:val="1"/>
        </w:numPr>
        <w:ind w:left="720"/>
        <w:jc w:val="both"/>
        <w:rPr>
          <w:rFonts w:asciiTheme="minorHAnsi" w:hAnsiTheme="minorHAnsi" w:cstheme="minorHAnsi"/>
          <w:sz w:val="24"/>
          <w:szCs w:val="24"/>
          <w:lang w:val="hu-HU" w:eastAsia="x-none"/>
        </w:rPr>
      </w:pPr>
      <w:r w:rsidRPr="00845D5A">
        <w:rPr>
          <w:rFonts w:asciiTheme="minorHAnsi" w:hAnsiTheme="minorHAnsi" w:cstheme="minorHAnsi"/>
          <w:sz w:val="24"/>
          <w:szCs w:val="24"/>
          <w:lang w:val="hu-HU" w:eastAsia="x-none"/>
        </w:rPr>
        <w:t>Šalovci</w:t>
      </w:r>
      <w:r w:rsidR="00C76F2F" w:rsidRPr="00845D5A">
        <w:rPr>
          <w:rFonts w:asciiTheme="minorHAnsi" w:hAnsiTheme="minorHAnsi" w:cstheme="minorHAnsi"/>
          <w:sz w:val="24"/>
          <w:szCs w:val="24"/>
          <w:lang w:val="hu-HU" w:eastAsia="x-none"/>
        </w:rPr>
        <w:t xml:space="preserve"> községben</w:t>
      </w:r>
      <w:r w:rsidRPr="00845D5A">
        <w:rPr>
          <w:rFonts w:asciiTheme="minorHAnsi" w:hAnsiTheme="minorHAnsi" w:cstheme="minorHAnsi"/>
          <w:sz w:val="24"/>
          <w:szCs w:val="24"/>
          <w:lang w:val="hu-HU" w:eastAsia="x-none"/>
        </w:rPr>
        <w:t>: Domanjševci</w:t>
      </w:r>
      <w:r w:rsidR="00A30A8F">
        <w:rPr>
          <w:rFonts w:asciiTheme="minorHAnsi" w:hAnsiTheme="minorHAnsi" w:cstheme="minorHAnsi"/>
          <w:sz w:val="24"/>
          <w:szCs w:val="24"/>
          <w:lang w:val="hu-HU" w:eastAsia="x-none"/>
        </w:rPr>
        <w:t xml:space="preserve"> </w:t>
      </w:r>
      <w:r w:rsidRPr="00845D5A">
        <w:rPr>
          <w:rFonts w:asciiTheme="minorHAnsi" w:hAnsiTheme="minorHAnsi" w:cstheme="minorHAnsi"/>
          <w:sz w:val="24"/>
          <w:szCs w:val="24"/>
          <w:lang w:val="hu-HU" w:eastAsia="x-none"/>
        </w:rPr>
        <w:t>/ Domonkosfa.</w:t>
      </w:r>
    </w:p>
    <w:p w14:paraId="4455F3D9" w14:textId="30789B98" w:rsidR="001A4DD0" w:rsidRPr="00845D5A" w:rsidRDefault="001A4DD0" w:rsidP="00EA0FBE">
      <w:pPr>
        <w:rPr>
          <w:rFonts w:asciiTheme="minorHAnsi" w:hAnsiTheme="minorHAnsi" w:cstheme="minorHAnsi"/>
          <w:sz w:val="24"/>
          <w:szCs w:val="24"/>
          <w:lang w:val="hu-HU" w:eastAsia="x-none"/>
        </w:rPr>
      </w:pPr>
    </w:p>
    <w:p w14:paraId="1DF5EA97" w14:textId="0A34968D" w:rsidR="001A4DD0" w:rsidRPr="00845D5A" w:rsidRDefault="003F1A8F" w:rsidP="009560A7">
      <w:pPr>
        <w:pStyle w:val="Naslov1"/>
        <w:numPr>
          <w:ilvl w:val="0"/>
          <w:numId w:val="57"/>
        </w:numPr>
        <w:rPr>
          <w:rFonts w:asciiTheme="minorHAnsi" w:hAnsiTheme="minorHAnsi" w:cstheme="minorHAnsi"/>
          <w:b/>
          <w:bCs/>
          <w:color w:val="auto"/>
          <w:sz w:val="28"/>
          <w:szCs w:val="28"/>
          <w:lang w:val="hu-HU" w:eastAsia="en-US"/>
        </w:rPr>
      </w:pPr>
      <w:bookmarkStart w:id="5" w:name="_Toc66709742"/>
      <w:r w:rsidRPr="00845D5A">
        <w:rPr>
          <w:rFonts w:asciiTheme="minorHAnsi" w:hAnsiTheme="minorHAnsi" w:cstheme="minorHAnsi"/>
          <w:b/>
          <w:bCs/>
          <w:color w:val="auto"/>
          <w:sz w:val="28"/>
          <w:szCs w:val="28"/>
          <w:lang w:val="hu-HU" w:eastAsia="en-US"/>
        </w:rPr>
        <w:t xml:space="preserve">A NYILVÁNOS PÁLYÁZATON VALÓ RÉSZVÉTEL FELTÉTELEI </w:t>
      </w:r>
      <w:bookmarkEnd w:id="5"/>
    </w:p>
    <w:p w14:paraId="45E9857A" w14:textId="77777777" w:rsidR="00BD0C10" w:rsidRPr="00845D5A" w:rsidRDefault="00BD0C10" w:rsidP="00EA0FBE">
      <w:pPr>
        <w:widowControl w:val="0"/>
        <w:autoSpaceDE w:val="0"/>
        <w:autoSpaceDN w:val="0"/>
        <w:adjustRightInd w:val="0"/>
        <w:spacing w:before="120"/>
        <w:rPr>
          <w:rFonts w:asciiTheme="minorHAnsi" w:hAnsiTheme="minorHAnsi" w:cstheme="minorHAnsi"/>
          <w:sz w:val="24"/>
          <w:szCs w:val="24"/>
          <w:lang w:val="hu-HU" w:eastAsia="en-US"/>
        </w:rPr>
      </w:pPr>
    </w:p>
    <w:p w14:paraId="1EC4D68E" w14:textId="74A94BE9" w:rsidR="001A4DD0" w:rsidRPr="00845D5A" w:rsidRDefault="003F1A8F" w:rsidP="00570426">
      <w:pPr>
        <w:widowControl w:val="0"/>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Minden pályázó köteles aláírni és mellékelni az 1. számú </w:t>
      </w:r>
      <w:r w:rsidR="00057501" w:rsidRPr="00845D5A">
        <w:rPr>
          <w:rFonts w:asciiTheme="minorHAnsi" w:hAnsiTheme="minorHAnsi" w:cstheme="minorHAnsi"/>
          <w:sz w:val="24"/>
          <w:szCs w:val="24"/>
          <w:lang w:val="hu-HU"/>
        </w:rPr>
        <w:t>nyomtatványt</w:t>
      </w:r>
      <w:r w:rsidRPr="00845D5A">
        <w:rPr>
          <w:rFonts w:asciiTheme="minorHAnsi" w:hAnsiTheme="minorHAnsi" w:cstheme="minorHAnsi"/>
          <w:sz w:val="24"/>
          <w:szCs w:val="24"/>
          <w:lang w:val="hu-HU"/>
        </w:rPr>
        <w:t>: A pályázati feltételek elfogadásáról szóló nyilatkozat, amellyel b</w:t>
      </w:r>
      <w:r w:rsidR="00A30A8F">
        <w:rPr>
          <w:rFonts w:asciiTheme="minorHAnsi" w:hAnsiTheme="minorHAnsi" w:cstheme="minorHAnsi"/>
          <w:sz w:val="24"/>
          <w:szCs w:val="24"/>
          <w:lang w:val="hu-HU"/>
        </w:rPr>
        <w:t>ü</w:t>
      </w:r>
      <w:r w:rsidRPr="00845D5A">
        <w:rPr>
          <w:rFonts w:asciiTheme="minorHAnsi" w:hAnsiTheme="minorHAnsi" w:cstheme="minorHAnsi"/>
          <w:sz w:val="24"/>
          <w:szCs w:val="24"/>
          <w:lang w:val="hu-HU"/>
        </w:rPr>
        <w:t>ntetőjogi és anyagi felelőssége mellett igazolja, hogy eleget tesz és elfogadja a nyilvános pályázaton való részvétel valamennyi pályázati feltételét. Amennyiben a feltételek teljesítésével kapcsolatosan kétség merülne fel, az MMÖNK-n</w:t>
      </w:r>
      <w:r w:rsidR="00A30A8F">
        <w:rPr>
          <w:rFonts w:asciiTheme="minorHAnsi" w:hAnsiTheme="minorHAnsi" w:cstheme="minorHAnsi"/>
          <w:sz w:val="24"/>
          <w:szCs w:val="24"/>
          <w:lang w:val="hu-HU"/>
        </w:rPr>
        <w:t>a</w:t>
      </w:r>
      <w:r w:rsidRPr="00845D5A">
        <w:rPr>
          <w:rFonts w:asciiTheme="minorHAnsi" w:hAnsiTheme="minorHAnsi" w:cstheme="minorHAnsi"/>
          <w:sz w:val="24"/>
          <w:szCs w:val="24"/>
          <w:lang w:val="hu-HU"/>
        </w:rPr>
        <w:t xml:space="preserve">k joga van a pályázótól kiegészítő magyarázatot kérni. </w:t>
      </w:r>
    </w:p>
    <w:p w14:paraId="491A2F98" w14:textId="0CA0C632" w:rsidR="00BD0C10" w:rsidRPr="00845D5A" w:rsidRDefault="00BD0C10" w:rsidP="00EA0FBE">
      <w:pPr>
        <w:widowControl w:val="0"/>
        <w:autoSpaceDE w:val="0"/>
        <w:autoSpaceDN w:val="0"/>
        <w:adjustRightInd w:val="0"/>
        <w:spacing w:before="120"/>
        <w:rPr>
          <w:rFonts w:asciiTheme="minorHAnsi" w:hAnsiTheme="minorHAnsi" w:cstheme="minorHAnsi"/>
          <w:sz w:val="24"/>
          <w:szCs w:val="24"/>
          <w:lang w:val="hu-HU"/>
        </w:rPr>
      </w:pPr>
    </w:p>
    <w:p w14:paraId="272201C1" w14:textId="15CBBD91" w:rsidR="001A4DD0" w:rsidRPr="00845D5A" w:rsidRDefault="003F1A8F" w:rsidP="009560A7">
      <w:pPr>
        <w:pStyle w:val="Naslov20"/>
        <w:numPr>
          <w:ilvl w:val="1"/>
          <w:numId w:val="57"/>
        </w:numPr>
        <w:rPr>
          <w:rFonts w:asciiTheme="minorHAnsi" w:hAnsiTheme="minorHAnsi" w:cstheme="minorHAnsi"/>
          <w:b/>
          <w:bCs/>
          <w:color w:val="auto"/>
          <w:sz w:val="24"/>
          <w:szCs w:val="24"/>
          <w:lang w:val="hu-HU"/>
        </w:rPr>
      </w:pPr>
      <w:bookmarkStart w:id="6" w:name="_Toc66709743"/>
      <w:r w:rsidRPr="00845D5A">
        <w:rPr>
          <w:rFonts w:asciiTheme="minorHAnsi" w:hAnsiTheme="minorHAnsi" w:cstheme="minorHAnsi"/>
          <w:b/>
          <w:bCs/>
          <w:color w:val="auto"/>
          <w:sz w:val="24"/>
          <w:szCs w:val="24"/>
          <w:lang w:val="hu-HU"/>
        </w:rPr>
        <w:t xml:space="preserve">Jogosult pályázók </w:t>
      </w:r>
      <w:bookmarkEnd w:id="6"/>
    </w:p>
    <w:p w14:paraId="43378EB3" w14:textId="495E5964" w:rsidR="00A540E7" w:rsidRPr="00845D5A" w:rsidRDefault="00566562" w:rsidP="00566562">
      <w:pPr>
        <w:rPr>
          <w:rFonts w:asciiTheme="minorHAnsi" w:hAnsiTheme="minorHAnsi" w:cstheme="minorHAnsi"/>
          <w:sz w:val="24"/>
          <w:szCs w:val="24"/>
          <w:lang w:val="hu-HU"/>
        </w:rPr>
      </w:pPr>
      <w:r w:rsidRPr="00845D5A">
        <w:rPr>
          <w:rFonts w:asciiTheme="minorHAnsi" w:hAnsiTheme="minorHAnsi" w:cstheme="minorHAnsi"/>
          <w:sz w:val="24"/>
          <w:szCs w:val="24"/>
          <w:lang w:val="hu-HU"/>
        </w:rPr>
        <w:br/>
      </w:r>
      <w:r w:rsidR="00A30A8F">
        <w:rPr>
          <w:rFonts w:asciiTheme="minorHAnsi" w:hAnsiTheme="minorHAnsi" w:cstheme="minorHAnsi"/>
          <w:sz w:val="24"/>
          <w:szCs w:val="24"/>
          <w:lang w:val="hu-HU"/>
        </w:rPr>
        <w:t>A j</w:t>
      </w:r>
      <w:r w:rsidR="003F1A8F" w:rsidRPr="00845D5A">
        <w:rPr>
          <w:rFonts w:asciiTheme="minorHAnsi" w:hAnsiTheme="minorHAnsi" w:cstheme="minorHAnsi"/>
          <w:sz w:val="24"/>
          <w:szCs w:val="24"/>
          <w:lang w:val="hu-HU"/>
        </w:rPr>
        <w:t>ogosult pályázók közé tartoz</w:t>
      </w:r>
      <w:r w:rsidR="00D30722" w:rsidRPr="00845D5A">
        <w:rPr>
          <w:rFonts w:asciiTheme="minorHAnsi" w:hAnsiTheme="minorHAnsi" w:cstheme="minorHAnsi"/>
          <w:sz w:val="24"/>
          <w:szCs w:val="24"/>
          <w:lang w:val="hu-HU"/>
        </w:rPr>
        <w:t>ik</w:t>
      </w:r>
      <w:r w:rsidR="003F1A8F" w:rsidRPr="00845D5A">
        <w:rPr>
          <w:rFonts w:asciiTheme="minorHAnsi" w:hAnsiTheme="minorHAnsi" w:cstheme="minorHAnsi"/>
          <w:sz w:val="24"/>
          <w:szCs w:val="24"/>
          <w:lang w:val="hu-HU"/>
        </w:rPr>
        <w:t xml:space="preserve"> mindazon jogi és természetes személy, </w:t>
      </w:r>
      <w:r w:rsidR="0046085E" w:rsidRPr="00845D5A">
        <w:rPr>
          <w:rFonts w:asciiTheme="minorHAnsi" w:hAnsiTheme="minorHAnsi" w:cstheme="minorHAnsi"/>
          <w:sz w:val="24"/>
          <w:szCs w:val="24"/>
          <w:lang w:val="hu-HU"/>
        </w:rPr>
        <w:t>amely gazdasági tevékenységgel foglalkoz</w:t>
      </w:r>
      <w:r w:rsidR="00D30722" w:rsidRPr="00845D5A">
        <w:rPr>
          <w:rFonts w:asciiTheme="minorHAnsi" w:hAnsiTheme="minorHAnsi" w:cstheme="minorHAnsi"/>
          <w:sz w:val="24"/>
          <w:szCs w:val="24"/>
          <w:lang w:val="hu-HU"/>
        </w:rPr>
        <w:t>ik</w:t>
      </w:r>
      <w:r w:rsidR="0046085E" w:rsidRPr="00845D5A">
        <w:rPr>
          <w:rFonts w:asciiTheme="minorHAnsi" w:hAnsiTheme="minorHAnsi" w:cstheme="minorHAnsi"/>
          <w:sz w:val="24"/>
          <w:szCs w:val="24"/>
          <w:lang w:val="hu-HU"/>
        </w:rPr>
        <w:t xml:space="preserve"> és jelen pályázat benyújtásának időpontjában A gazdasági társaságokról szóló törvénnyel – ZGD-1 (</w:t>
      </w:r>
      <w:r w:rsidR="00A30A8F">
        <w:rPr>
          <w:rFonts w:asciiTheme="minorHAnsi" w:hAnsiTheme="minorHAnsi" w:cstheme="minorHAnsi"/>
          <w:sz w:val="24"/>
          <w:szCs w:val="24"/>
          <w:lang w:val="hu-HU"/>
        </w:rPr>
        <w:t xml:space="preserve">az </w:t>
      </w:r>
      <w:r w:rsidR="0046085E" w:rsidRPr="00845D5A">
        <w:rPr>
          <w:rFonts w:asciiTheme="minorHAnsi" w:hAnsiTheme="minorHAnsi" w:cstheme="minorHAnsi"/>
          <w:sz w:val="24"/>
          <w:szCs w:val="24"/>
          <w:lang w:val="hu-HU"/>
        </w:rPr>
        <w:t xml:space="preserve">SzK </w:t>
      </w:r>
      <w:r w:rsidR="0024709C" w:rsidRPr="00845D5A">
        <w:rPr>
          <w:rFonts w:asciiTheme="minorHAnsi" w:hAnsiTheme="minorHAnsi" w:cstheme="minorHAnsi"/>
          <w:sz w:val="24"/>
          <w:szCs w:val="24"/>
          <w:lang w:val="hu-HU"/>
        </w:rPr>
        <w:t>Hivatalos</w:t>
      </w:r>
      <w:r w:rsidR="0046085E" w:rsidRPr="00845D5A">
        <w:rPr>
          <w:rFonts w:asciiTheme="minorHAnsi" w:hAnsiTheme="minorHAnsi" w:cstheme="minorHAnsi"/>
          <w:sz w:val="24"/>
          <w:szCs w:val="24"/>
          <w:lang w:val="hu-HU"/>
        </w:rPr>
        <w:t xml:space="preserve"> Lapja </w:t>
      </w:r>
      <w:r w:rsidR="00A540E7" w:rsidRPr="00845D5A">
        <w:rPr>
          <w:rFonts w:asciiTheme="minorHAnsi" w:hAnsiTheme="minorHAnsi" w:cstheme="minorHAnsi"/>
          <w:sz w:val="24"/>
          <w:szCs w:val="24"/>
          <w:lang w:val="hu-HU"/>
        </w:rPr>
        <w:t xml:space="preserve">65/09 - UPB, 33/11, 91/11, 32/12, 57/12, 44/13 </w:t>
      </w:r>
      <w:r w:rsidR="0046085E" w:rsidRPr="00845D5A">
        <w:rPr>
          <w:rFonts w:asciiTheme="minorHAnsi" w:hAnsiTheme="minorHAnsi" w:cstheme="minorHAnsi"/>
          <w:sz w:val="24"/>
          <w:szCs w:val="24"/>
          <w:lang w:val="hu-HU"/>
        </w:rPr>
        <w:t>–</w:t>
      </w:r>
      <w:r w:rsidR="00A540E7" w:rsidRPr="00845D5A">
        <w:rPr>
          <w:rFonts w:asciiTheme="minorHAnsi" w:hAnsiTheme="minorHAnsi" w:cstheme="minorHAnsi"/>
          <w:sz w:val="24"/>
          <w:szCs w:val="24"/>
          <w:lang w:val="hu-HU"/>
        </w:rPr>
        <w:t xml:space="preserve"> </w:t>
      </w:r>
      <w:r w:rsidR="0046085E" w:rsidRPr="00845D5A">
        <w:rPr>
          <w:rFonts w:asciiTheme="minorHAnsi" w:hAnsiTheme="minorHAnsi" w:cstheme="minorHAnsi"/>
          <w:sz w:val="24"/>
          <w:szCs w:val="24"/>
          <w:lang w:val="hu-HU"/>
        </w:rPr>
        <w:t>AB rend.</w:t>
      </w:r>
      <w:r w:rsidR="00A540E7" w:rsidRPr="00845D5A">
        <w:rPr>
          <w:rFonts w:asciiTheme="minorHAnsi" w:hAnsiTheme="minorHAnsi" w:cstheme="minorHAnsi"/>
          <w:sz w:val="24"/>
          <w:szCs w:val="24"/>
          <w:lang w:val="hu-HU"/>
        </w:rPr>
        <w:t xml:space="preserve">, 82/13, 55/15,15/17 </w:t>
      </w:r>
      <w:r w:rsidR="0046085E" w:rsidRPr="00845D5A">
        <w:rPr>
          <w:rFonts w:asciiTheme="minorHAnsi" w:hAnsiTheme="minorHAnsi" w:cstheme="minorHAnsi"/>
          <w:sz w:val="24"/>
          <w:szCs w:val="24"/>
          <w:lang w:val="hu-HU"/>
        </w:rPr>
        <w:t>és</w:t>
      </w:r>
      <w:r w:rsidR="00A540E7" w:rsidRPr="00845D5A">
        <w:rPr>
          <w:rFonts w:asciiTheme="minorHAnsi" w:hAnsiTheme="minorHAnsi" w:cstheme="minorHAnsi"/>
          <w:sz w:val="24"/>
          <w:szCs w:val="24"/>
          <w:lang w:val="hu-HU"/>
        </w:rPr>
        <w:t xml:space="preserve"> 22/19</w:t>
      </w:r>
      <w:r w:rsidR="0046085E" w:rsidRPr="00845D5A">
        <w:rPr>
          <w:rFonts w:asciiTheme="minorHAnsi" w:hAnsiTheme="minorHAnsi" w:cstheme="minorHAnsi"/>
          <w:sz w:val="24"/>
          <w:szCs w:val="24"/>
          <w:lang w:val="hu-HU"/>
        </w:rPr>
        <w:t xml:space="preserve"> sz.</w:t>
      </w:r>
      <w:r w:rsidR="00A540E7" w:rsidRPr="00845D5A">
        <w:rPr>
          <w:rFonts w:asciiTheme="minorHAnsi" w:hAnsiTheme="minorHAnsi" w:cstheme="minorHAnsi"/>
          <w:sz w:val="24"/>
          <w:szCs w:val="24"/>
          <w:lang w:val="hu-HU"/>
        </w:rPr>
        <w:t xml:space="preserve">) </w:t>
      </w:r>
      <w:r w:rsidR="0046085E" w:rsidRPr="00845D5A">
        <w:rPr>
          <w:rFonts w:asciiTheme="minorHAnsi" w:hAnsiTheme="minorHAnsi" w:cstheme="minorHAnsi"/>
          <w:sz w:val="24"/>
          <w:szCs w:val="24"/>
          <w:lang w:val="hu-HU"/>
        </w:rPr>
        <w:t>összhangban legalább 12 hónapja bejegyzett</w:t>
      </w:r>
      <w:r w:rsidR="00A30A8F">
        <w:rPr>
          <w:rFonts w:asciiTheme="minorHAnsi" w:hAnsiTheme="minorHAnsi" w:cstheme="minorHAnsi"/>
          <w:sz w:val="24"/>
          <w:szCs w:val="24"/>
          <w:lang w:val="hu-HU"/>
        </w:rPr>
        <w:t>,</w:t>
      </w:r>
      <w:r w:rsidR="00845D5A">
        <w:rPr>
          <w:rFonts w:asciiTheme="minorHAnsi" w:hAnsiTheme="minorHAnsi" w:cstheme="minorHAnsi"/>
          <w:sz w:val="24"/>
          <w:szCs w:val="24"/>
          <w:lang w:val="hu-HU"/>
        </w:rPr>
        <w:t xml:space="preserve"> </w:t>
      </w:r>
      <w:r w:rsidR="00A30A8F">
        <w:rPr>
          <w:rFonts w:asciiTheme="minorHAnsi" w:hAnsiTheme="minorHAnsi" w:cstheme="minorHAnsi"/>
          <w:sz w:val="24"/>
          <w:szCs w:val="24"/>
          <w:lang w:val="hu-HU"/>
        </w:rPr>
        <w:t>valamint</w:t>
      </w:r>
      <w:r w:rsidR="0046085E" w:rsidRPr="00845D5A">
        <w:rPr>
          <w:rFonts w:asciiTheme="minorHAnsi" w:hAnsiTheme="minorHAnsi" w:cstheme="minorHAnsi"/>
          <w:sz w:val="24"/>
          <w:szCs w:val="24"/>
          <w:lang w:val="hu-HU"/>
        </w:rPr>
        <w:t xml:space="preserve"> </w:t>
      </w:r>
      <w:r w:rsidR="00D30722" w:rsidRPr="00845D5A">
        <w:rPr>
          <w:rFonts w:asciiTheme="minorHAnsi" w:hAnsiTheme="minorHAnsi" w:cstheme="minorHAnsi"/>
          <w:sz w:val="24"/>
          <w:szCs w:val="24"/>
          <w:lang w:val="hu-HU"/>
        </w:rPr>
        <w:t xml:space="preserve">eleget tesz </w:t>
      </w:r>
      <w:r w:rsidR="0046085E" w:rsidRPr="00845D5A">
        <w:rPr>
          <w:rFonts w:asciiTheme="minorHAnsi" w:hAnsiTheme="minorHAnsi" w:cstheme="minorHAnsi"/>
          <w:sz w:val="24"/>
          <w:szCs w:val="24"/>
          <w:lang w:val="hu-HU"/>
        </w:rPr>
        <w:t xml:space="preserve">az alábbi feltételeknek: </w:t>
      </w:r>
    </w:p>
    <w:p w14:paraId="3F468155" w14:textId="284913F0" w:rsidR="00A540E7" w:rsidRPr="00845D5A" w:rsidRDefault="0046085E" w:rsidP="00F754D9">
      <w:pPr>
        <w:numPr>
          <w:ilvl w:val="0"/>
          <w:numId w:val="1"/>
        </w:numPr>
        <w:spacing w:before="12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pályázat benyújtásának időpontjában </w:t>
      </w:r>
      <w:r w:rsidR="00D30722" w:rsidRPr="00845D5A">
        <w:rPr>
          <w:rFonts w:asciiTheme="minorHAnsi" w:hAnsiTheme="minorHAnsi" w:cstheme="minorHAnsi"/>
          <w:sz w:val="24"/>
          <w:szCs w:val="24"/>
          <w:lang w:val="hu-HU"/>
        </w:rPr>
        <w:t xml:space="preserve">legalább 12 hónapja </w:t>
      </w:r>
      <w:r w:rsidR="00A30A8F" w:rsidRPr="00845D5A">
        <w:rPr>
          <w:rFonts w:asciiTheme="minorHAnsi" w:hAnsiTheme="minorHAnsi" w:cstheme="minorHAnsi"/>
          <w:sz w:val="24"/>
          <w:szCs w:val="24"/>
          <w:lang w:val="hu-HU"/>
        </w:rPr>
        <w:t xml:space="preserve">rendelkezik </w:t>
      </w:r>
      <w:r w:rsidRPr="00845D5A">
        <w:rPr>
          <w:rFonts w:asciiTheme="minorHAnsi" w:hAnsiTheme="minorHAnsi" w:cstheme="minorHAnsi"/>
          <w:sz w:val="24"/>
          <w:szCs w:val="24"/>
          <w:lang w:val="hu-HU"/>
        </w:rPr>
        <w:t xml:space="preserve">a jogosultsági területen </w:t>
      </w:r>
      <w:r w:rsidR="00D30722" w:rsidRPr="00845D5A">
        <w:rPr>
          <w:rFonts w:asciiTheme="minorHAnsi" w:hAnsiTheme="minorHAnsi" w:cstheme="minorHAnsi"/>
          <w:sz w:val="24"/>
          <w:szCs w:val="24"/>
          <w:lang w:val="hu-HU"/>
        </w:rPr>
        <w:t xml:space="preserve">bejegyzett székhellyel (a pályázat benyújtásának időpontját megelőző utolsó 12 hónap számítandó), </w:t>
      </w:r>
    </w:p>
    <w:p w14:paraId="4655B480" w14:textId="00C94FB5" w:rsidR="00A540E7" w:rsidRPr="00845D5A" w:rsidRDefault="00D30722"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a projektet a jogosultsági területen valósítják meg, a pályázó pedig egyúttal vállalja, hogy a társfinanszírozott alap</w:t>
      </w:r>
      <w:r w:rsidR="00A44754" w:rsidRPr="00845D5A">
        <w:rPr>
          <w:rFonts w:asciiTheme="minorHAnsi" w:hAnsiTheme="minorHAnsi" w:cstheme="minorHAnsi"/>
          <w:sz w:val="24"/>
          <w:szCs w:val="24"/>
          <w:lang w:val="hu-HU"/>
        </w:rPr>
        <w:t>e</w:t>
      </w:r>
      <w:r w:rsidRPr="00845D5A">
        <w:rPr>
          <w:rFonts w:asciiTheme="minorHAnsi" w:hAnsiTheme="minorHAnsi" w:cstheme="minorHAnsi"/>
          <w:sz w:val="24"/>
          <w:szCs w:val="24"/>
          <w:lang w:val="hu-HU"/>
        </w:rPr>
        <w:t>s</w:t>
      </w:r>
      <w:r w:rsidR="00A44754" w:rsidRPr="00845D5A">
        <w:rPr>
          <w:rFonts w:asciiTheme="minorHAnsi" w:hAnsiTheme="minorHAnsi" w:cstheme="minorHAnsi"/>
          <w:sz w:val="24"/>
          <w:szCs w:val="24"/>
          <w:lang w:val="hu-HU"/>
        </w:rPr>
        <w:t>z</w:t>
      </w:r>
      <w:r w:rsidRPr="00845D5A">
        <w:rPr>
          <w:rFonts w:asciiTheme="minorHAnsi" w:hAnsiTheme="minorHAnsi" w:cstheme="minorHAnsi"/>
          <w:sz w:val="24"/>
          <w:szCs w:val="24"/>
          <w:lang w:val="hu-HU"/>
        </w:rPr>
        <w:t xml:space="preserve">közöket 5 évig fenntartja a jogosultsági területen, </w:t>
      </w:r>
    </w:p>
    <w:p w14:paraId="2E77C11E" w14:textId="3B28B2FD" w:rsidR="00A540E7" w:rsidRPr="00845D5A" w:rsidRDefault="00D30722"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nem részesül a </w:t>
      </w:r>
      <w:r w:rsidR="001E3201" w:rsidRPr="00845D5A">
        <w:rPr>
          <w:rFonts w:asciiTheme="minorHAnsi" w:hAnsiTheme="minorHAnsi" w:cstheme="minorHAnsi"/>
          <w:sz w:val="24"/>
          <w:szCs w:val="24"/>
          <w:lang w:val="hu-HU"/>
        </w:rPr>
        <w:t xml:space="preserve">nehézségekkel küzdő vállalatoknak nyújtott állami támogatásban </w:t>
      </w:r>
      <w:r w:rsidR="00A540E7" w:rsidRPr="00845D5A">
        <w:rPr>
          <w:rFonts w:asciiTheme="minorHAnsi" w:hAnsiTheme="minorHAnsi" w:cstheme="minorHAnsi"/>
          <w:sz w:val="24"/>
          <w:szCs w:val="24"/>
          <w:lang w:val="hu-HU"/>
        </w:rPr>
        <w:t>(</w:t>
      </w:r>
      <w:r w:rsidR="001E3201" w:rsidRPr="00845D5A">
        <w:rPr>
          <w:rFonts w:asciiTheme="minorHAnsi" w:hAnsiTheme="minorHAnsi" w:cstheme="minorHAnsi"/>
          <w:sz w:val="24"/>
          <w:szCs w:val="24"/>
          <w:lang w:val="hu-HU"/>
        </w:rPr>
        <w:t xml:space="preserve">A nehézségekkel küzdő vállalatok támogatásáról és szerkezetátalakításáról szóló törvény – SzK </w:t>
      </w:r>
      <w:r w:rsidR="0024709C" w:rsidRPr="00845D5A">
        <w:rPr>
          <w:rFonts w:asciiTheme="minorHAnsi" w:hAnsiTheme="minorHAnsi" w:cstheme="minorHAnsi"/>
          <w:sz w:val="24"/>
          <w:szCs w:val="24"/>
          <w:lang w:val="hu-HU"/>
        </w:rPr>
        <w:t>Hivatalos</w:t>
      </w:r>
      <w:r w:rsidR="001E3201" w:rsidRPr="00845D5A">
        <w:rPr>
          <w:rFonts w:asciiTheme="minorHAnsi" w:hAnsiTheme="minorHAnsi" w:cstheme="minorHAnsi"/>
          <w:sz w:val="24"/>
          <w:szCs w:val="24"/>
          <w:lang w:val="hu-HU"/>
        </w:rPr>
        <w:t xml:space="preserve"> Lapja 5/17 sz., valamit a 651/2014/EU rendelet 2. cikkének 18. pontja), </w:t>
      </w:r>
    </w:p>
    <w:p w14:paraId="57E0B70E" w14:textId="6A6C61D4" w:rsidR="00A540E7" w:rsidRPr="00845D5A" w:rsidRDefault="001E3201"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a pályázat benyújtásának időpontjában a projekt tárgyát képező tevékenység</w:t>
      </w:r>
      <w:r w:rsidR="00A4119B" w:rsidRPr="00845D5A">
        <w:rPr>
          <w:rFonts w:asciiTheme="minorHAnsi" w:hAnsiTheme="minorHAnsi" w:cstheme="minorHAnsi"/>
          <w:sz w:val="24"/>
          <w:szCs w:val="24"/>
          <w:lang w:val="hu-HU"/>
        </w:rPr>
        <w:t>gel a Szlovén Köztársaság nyilvántartásában szerepel</w:t>
      </w:r>
      <w:r w:rsidR="00A540E7" w:rsidRPr="00845D5A">
        <w:rPr>
          <w:rFonts w:asciiTheme="minorHAnsi" w:hAnsiTheme="minorHAnsi" w:cstheme="minorHAnsi"/>
          <w:sz w:val="24"/>
          <w:szCs w:val="24"/>
          <w:lang w:val="hu-HU"/>
        </w:rPr>
        <w:t>,</w:t>
      </w:r>
    </w:p>
    <w:p w14:paraId="6E77FD36" w14:textId="12C201F7" w:rsidR="00A540E7" w:rsidRPr="00845D5A" w:rsidRDefault="00A4119B"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és/vagy a pályázó többségi tulajdonosa a pályázat közzétételének időpontjában nem áll kényszerfelszámolási, csőd-, végelszámolási </w:t>
      </w:r>
      <w:r w:rsidR="000427F5" w:rsidRPr="00845D5A">
        <w:rPr>
          <w:rFonts w:asciiTheme="minorHAnsi" w:hAnsiTheme="minorHAnsi" w:cstheme="minorHAnsi"/>
          <w:sz w:val="24"/>
          <w:szCs w:val="24"/>
          <w:lang w:val="hu-HU"/>
        </w:rPr>
        <w:t xml:space="preserve">vagy kényszerleállási folyamat alatt, üzleti tevékenységét más okokból nem a bíróság kezeli és nem fizetésképtelen A pénzügyi műveletekről, a fizetésképtelenségi eljárásokról és a kényszerleállásról szóló törvény rendeleteinek értelmében </w:t>
      </w:r>
      <w:r w:rsidR="00A540E7" w:rsidRPr="00845D5A">
        <w:rPr>
          <w:rFonts w:asciiTheme="minorHAnsi" w:hAnsiTheme="minorHAnsi" w:cstheme="minorHAnsi"/>
          <w:sz w:val="24"/>
          <w:szCs w:val="24"/>
          <w:lang w:val="hu-HU"/>
        </w:rPr>
        <w:t>(</w:t>
      </w:r>
      <w:r w:rsidR="00A30A8F">
        <w:rPr>
          <w:rFonts w:asciiTheme="minorHAnsi" w:hAnsiTheme="minorHAnsi" w:cstheme="minorHAnsi"/>
          <w:sz w:val="24"/>
          <w:szCs w:val="24"/>
          <w:lang w:val="hu-HU"/>
        </w:rPr>
        <w:t xml:space="preserve">az </w:t>
      </w:r>
      <w:r w:rsidR="000427F5" w:rsidRPr="00845D5A">
        <w:rPr>
          <w:rFonts w:asciiTheme="minorHAnsi" w:hAnsiTheme="minorHAnsi" w:cstheme="minorHAnsi"/>
          <w:sz w:val="24"/>
          <w:szCs w:val="24"/>
          <w:lang w:val="hu-HU"/>
        </w:rPr>
        <w:t xml:space="preserve">SzK </w:t>
      </w:r>
      <w:r w:rsidR="0024709C" w:rsidRPr="00845D5A">
        <w:rPr>
          <w:rFonts w:asciiTheme="minorHAnsi" w:hAnsiTheme="minorHAnsi" w:cstheme="minorHAnsi"/>
          <w:sz w:val="24"/>
          <w:szCs w:val="24"/>
          <w:lang w:val="hu-HU"/>
        </w:rPr>
        <w:lastRenderedPageBreak/>
        <w:t>Hivatalos</w:t>
      </w:r>
      <w:r w:rsidR="000427F5" w:rsidRPr="00845D5A">
        <w:rPr>
          <w:rFonts w:asciiTheme="minorHAnsi" w:hAnsiTheme="minorHAnsi" w:cstheme="minorHAnsi"/>
          <w:sz w:val="24"/>
          <w:szCs w:val="24"/>
          <w:lang w:val="hu-HU"/>
        </w:rPr>
        <w:t xml:space="preserve"> Lapja </w:t>
      </w:r>
      <w:r w:rsidR="004D603D" w:rsidRPr="00845D5A">
        <w:rPr>
          <w:rFonts w:asciiTheme="minorHAnsi" w:hAnsiTheme="minorHAnsi" w:cstheme="minorHAnsi"/>
          <w:sz w:val="24"/>
          <w:szCs w:val="24"/>
          <w:lang w:val="hu-HU"/>
        </w:rPr>
        <w:t xml:space="preserve">13/14 – </w:t>
      </w:r>
      <w:r w:rsidR="000427F5" w:rsidRPr="00845D5A">
        <w:rPr>
          <w:rFonts w:asciiTheme="minorHAnsi" w:hAnsiTheme="minorHAnsi" w:cstheme="minorHAnsi"/>
          <w:sz w:val="24"/>
          <w:szCs w:val="24"/>
          <w:lang w:val="hu-HU"/>
        </w:rPr>
        <w:t xml:space="preserve">egységes szerkezetbe foglalt szöveg, </w:t>
      </w:r>
      <w:r w:rsidR="004D603D" w:rsidRPr="00845D5A">
        <w:rPr>
          <w:rFonts w:asciiTheme="minorHAnsi" w:hAnsiTheme="minorHAnsi" w:cstheme="minorHAnsi"/>
          <w:sz w:val="24"/>
          <w:szCs w:val="24"/>
          <w:lang w:val="hu-HU"/>
        </w:rPr>
        <w:t xml:space="preserve">10/15 – </w:t>
      </w:r>
      <w:r w:rsidR="000427F5" w:rsidRPr="00845D5A">
        <w:rPr>
          <w:rFonts w:asciiTheme="minorHAnsi" w:hAnsiTheme="minorHAnsi" w:cstheme="minorHAnsi"/>
          <w:sz w:val="24"/>
          <w:szCs w:val="24"/>
          <w:lang w:val="hu-HU"/>
        </w:rPr>
        <w:t>mód</w:t>
      </w:r>
      <w:r w:rsidR="004D603D" w:rsidRPr="00845D5A">
        <w:rPr>
          <w:rFonts w:asciiTheme="minorHAnsi" w:hAnsiTheme="minorHAnsi" w:cstheme="minorHAnsi"/>
          <w:sz w:val="24"/>
          <w:szCs w:val="24"/>
          <w:lang w:val="hu-HU"/>
        </w:rPr>
        <w:t xml:space="preserve">., 27/16, 31/16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38/16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63/16 – ZD-C, 54/18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69/19 – </w:t>
      </w:r>
      <w:r w:rsidR="000427F5" w:rsidRPr="00845D5A">
        <w:rPr>
          <w:rFonts w:asciiTheme="minorHAnsi" w:hAnsiTheme="minorHAnsi" w:cstheme="minorHAnsi"/>
          <w:sz w:val="24"/>
          <w:szCs w:val="24"/>
          <w:lang w:val="hu-HU"/>
        </w:rPr>
        <w:t>AB rend.</w:t>
      </w:r>
      <w:r w:rsidR="004D603D" w:rsidRPr="00845D5A">
        <w:rPr>
          <w:rFonts w:asciiTheme="minorHAnsi" w:hAnsiTheme="minorHAnsi" w:cstheme="minorHAnsi"/>
          <w:sz w:val="24"/>
          <w:szCs w:val="24"/>
          <w:lang w:val="hu-HU"/>
        </w:rPr>
        <w:t xml:space="preserve">, 74/20 – </w:t>
      </w:r>
      <w:r w:rsidR="000427F5" w:rsidRPr="00845D5A">
        <w:rPr>
          <w:rFonts w:asciiTheme="minorHAnsi" w:hAnsiTheme="minorHAnsi" w:cstheme="minorHAnsi"/>
          <w:sz w:val="24"/>
          <w:szCs w:val="24"/>
          <w:lang w:val="hu-HU"/>
        </w:rPr>
        <w:t>AB rend. és</w:t>
      </w:r>
      <w:r w:rsidR="004D603D" w:rsidRPr="00845D5A">
        <w:rPr>
          <w:rFonts w:asciiTheme="minorHAnsi" w:hAnsiTheme="minorHAnsi" w:cstheme="minorHAnsi"/>
          <w:sz w:val="24"/>
          <w:szCs w:val="24"/>
          <w:lang w:val="hu-HU"/>
        </w:rPr>
        <w:t xml:space="preserve"> 85/20 – </w:t>
      </w:r>
      <w:r w:rsidR="000427F5" w:rsidRPr="00845D5A">
        <w:rPr>
          <w:rFonts w:asciiTheme="minorHAnsi" w:hAnsiTheme="minorHAnsi" w:cstheme="minorHAnsi"/>
          <w:sz w:val="24"/>
          <w:szCs w:val="24"/>
          <w:lang w:val="hu-HU"/>
        </w:rPr>
        <w:t>AB rend.</w:t>
      </w:r>
      <w:r w:rsidR="00A540E7" w:rsidRPr="00845D5A">
        <w:rPr>
          <w:rFonts w:asciiTheme="minorHAnsi" w:hAnsiTheme="minorHAnsi" w:cstheme="minorHAnsi"/>
          <w:sz w:val="24"/>
          <w:szCs w:val="24"/>
          <w:lang w:val="hu-HU"/>
        </w:rPr>
        <w:t xml:space="preserve">). </w:t>
      </w:r>
      <w:r w:rsidR="000427F5" w:rsidRPr="00845D5A">
        <w:rPr>
          <w:rFonts w:asciiTheme="minorHAnsi" w:hAnsiTheme="minorHAnsi" w:cstheme="minorHAnsi"/>
          <w:sz w:val="24"/>
          <w:szCs w:val="24"/>
          <w:lang w:val="hu-HU"/>
        </w:rPr>
        <w:t>Amennyiben az említett eljárások</w:t>
      </w:r>
      <w:r w:rsidR="00672F55" w:rsidRPr="00845D5A">
        <w:rPr>
          <w:rFonts w:asciiTheme="minorHAnsi" w:hAnsiTheme="minorHAnsi" w:cstheme="minorHAnsi"/>
          <w:sz w:val="24"/>
          <w:szCs w:val="24"/>
          <w:lang w:val="hu-HU"/>
        </w:rPr>
        <w:t xml:space="preserve"> valamelyikére a benyújtott pályázat értékelése során kerül sor, a pályázat elutasításra kerül, </w:t>
      </w:r>
    </w:p>
    <w:p w14:paraId="4A2F8A74" w14:textId="067F5C3D" w:rsidR="00A540E7" w:rsidRPr="00845D5A" w:rsidRDefault="00672F55"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pályázónak </w:t>
      </w:r>
      <w:r w:rsidR="00D60AD1" w:rsidRPr="00845D5A">
        <w:rPr>
          <w:rFonts w:asciiTheme="minorHAnsi" w:hAnsiTheme="minorHAnsi" w:cstheme="minorHAnsi"/>
          <w:sz w:val="24"/>
          <w:szCs w:val="24"/>
          <w:lang w:val="hu-HU"/>
        </w:rPr>
        <w:t xml:space="preserve">nincs </w:t>
      </w:r>
      <w:r w:rsidRPr="00845D5A">
        <w:rPr>
          <w:rFonts w:asciiTheme="minorHAnsi" w:hAnsiTheme="minorHAnsi" w:cstheme="minorHAnsi"/>
          <w:sz w:val="24"/>
          <w:szCs w:val="24"/>
          <w:lang w:val="hu-HU"/>
        </w:rPr>
        <w:t xml:space="preserve">a pénzügyi igazgatóság szabályozásáról szóló törvény </w:t>
      </w:r>
      <w:r w:rsidR="00D60AD1" w:rsidRPr="00845D5A">
        <w:rPr>
          <w:rFonts w:asciiTheme="minorHAnsi" w:hAnsiTheme="minorHAnsi" w:cstheme="minorHAnsi"/>
          <w:sz w:val="24"/>
          <w:szCs w:val="24"/>
          <w:lang w:val="hu-HU"/>
        </w:rPr>
        <w:t xml:space="preserve">szerinti, az adóhivatal által beszedendő, a kötelező járulékokból származó vagy egyéb, nem adójellegű kötelezettsége (50 euró vagy több a pályázat benyújtásától a szerződés aláírásáig tartó időszakban); a pályázó, amely gazdasági szereplő, a kötelezettségeit abban az esetben sem teljesíti, ha nem nyújtotta be a pályázat benyújtásának, illetve a szerződés megkötésének időpontjáig számított utolsó egy évre szóló, a munkaviszonyból származó jövedelemre vonatkozó adólevonások elszámolását, </w:t>
      </w:r>
    </w:p>
    <w:p w14:paraId="649CA3A0" w14:textId="7079AD2B" w:rsidR="0024709C" w:rsidRPr="00845D5A" w:rsidRDefault="0024709C" w:rsidP="0024709C">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a pályázó számára a Gazdaságfejlesztési és Technológiai Minisztérium, valamint az MMÖNK vonatkozásában nem áll fenn üzleti tevékenység tilalma A feddhetetlenségre és a korrupció megelőzésére vonatkozó törvény 35. cikkében meghatározott értelemben (</w:t>
      </w:r>
      <w:r w:rsidR="00A30A8F">
        <w:rPr>
          <w:rFonts w:asciiTheme="minorHAnsi" w:hAnsiTheme="minorHAnsi" w:cstheme="minorHAnsi"/>
          <w:sz w:val="24"/>
          <w:szCs w:val="24"/>
          <w:lang w:val="hu-HU"/>
        </w:rPr>
        <w:t xml:space="preserve">az </w:t>
      </w:r>
      <w:r w:rsidRPr="00845D5A">
        <w:rPr>
          <w:rFonts w:asciiTheme="minorHAnsi" w:hAnsiTheme="minorHAnsi" w:cstheme="minorHAnsi"/>
          <w:sz w:val="24"/>
          <w:szCs w:val="24"/>
          <w:lang w:val="hu-HU"/>
        </w:rPr>
        <w:t>SzK Hivatalos lapja, 6</w:t>
      </w:r>
      <w:r w:rsidR="002E70D6" w:rsidRPr="00845D5A">
        <w:rPr>
          <w:rFonts w:asciiTheme="minorHAnsi" w:hAnsiTheme="minorHAnsi" w:cstheme="minorHAnsi"/>
          <w:sz w:val="24"/>
          <w:szCs w:val="24"/>
          <w:lang w:val="hu-HU"/>
        </w:rPr>
        <w:t>9</w:t>
      </w:r>
      <w:r w:rsidRPr="00845D5A">
        <w:rPr>
          <w:rFonts w:asciiTheme="minorHAnsi" w:hAnsiTheme="minorHAnsi" w:cstheme="minorHAnsi"/>
          <w:sz w:val="24"/>
          <w:szCs w:val="24"/>
          <w:lang w:val="hu-HU"/>
        </w:rPr>
        <w:t>/1</w:t>
      </w:r>
      <w:r w:rsidR="002E70D6" w:rsidRPr="00845D5A">
        <w:rPr>
          <w:rFonts w:asciiTheme="minorHAnsi" w:hAnsiTheme="minorHAnsi" w:cstheme="minorHAnsi"/>
          <w:sz w:val="24"/>
          <w:szCs w:val="24"/>
          <w:lang w:val="hu-HU"/>
        </w:rPr>
        <w:t>1</w:t>
      </w:r>
      <w:r w:rsidRPr="00845D5A">
        <w:rPr>
          <w:rFonts w:asciiTheme="minorHAnsi" w:hAnsiTheme="minorHAnsi" w:cstheme="minorHAnsi"/>
          <w:sz w:val="24"/>
          <w:szCs w:val="24"/>
          <w:lang w:val="hu-HU"/>
        </w:rPr>
        <w:t xml:space="preserve"> sz. – egységes szerkezetbe foglalt szöveg </w:t>
      </w:r>
      <w:r w:rsidR="002E70D6" w:rsidRPr="00845D5A">
        <w:rPr>
          <w:rFonts w:asciiTheme="minorHAnsi" w:hAnsiTheme="minorHAnsi" w:cstheme="minorHAnsi"/>
          <w:sz w:val="24"/>
          <w:szCs w:val="24"/>
          <w:lang w:val="hu-HU"/>
        </w:rPr>
        <w:t>és 158/20 sz.)</w:t>
      </w:r>
      <w:r w:rsidRPr="00845D5A">
        <w:rPr>
          <w:rFonts w:asciiTheme="minorHAnsi" w:hAnsiTheme="minorHAnsi" w:cstheme="minorHAnsi"/>
          <w:sz w:val="24"/>
          <w:szCs w:val="24"/>
          <w:lang w:val="hu-HU"/>
        </w:rPr>
        <w:t>,</w:t>
      </w:r>
    </w:p>
    <w:p w14:paraId="6BD1D5F0" w14:textId="422E26B6" w:rsidR="00A540E7" w:rsidRPr="00845D5A" w:rsidRDefault="002E70D6" w:rsidP="00F754D9">
      <w:pPr>
        <w:numPr>
          <w:ilvl w:val="0"/>
          <w:numId w:val="1"/>
        </w:num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tényleges tulajdonosai szerepelnek az AJPES Tényleges tulajdonosok nyilvántartásában és A pénzmosás és a terrorizmus finanszírozásának megelőzéséről szóló törvény 19. cikkével összhangban </w:t>
      </w:r>
      <w:r w:rsidR="00A540E7" w:rsidRPr="00845D5A">
        <w:rPr>
          <w:rFonts w:asciiTheme="minorHAnsi" w:hAnsiTheme="minorHAnsi" w:cstheme="minorHAnsi"/>
          <w:sz w:val="24"/>
          <w:szCs w:val="24"/>
          <w:lang w:val="hu-HU"/>
        </w:rPr>
        <w:t>(</w:t>
      </w:r>
      <w:r w:rsidR="00A30A8F">
        <w:rPr>
          <w:rFonts w:asciiTheme="minorHAnsi" w:hAnsiTheme="minorHAnsi" w:cstheme="minorHAnsi"/>
          <w:sz w:val="24"/>
          <w:szCs w:val="24"/>
          <w:lang w:val="hu-HU"/>
        </w:rPr>
        <w:t xml:space="preserve">az </w:t>
      </w:r>
      <w:r w:rsidRPr="00845D5A">
        <w:rPr>
          <w:rFonts w:asciiTheme="minorHAnsi" w:hAnsiTheme="minorHAnsi" w:cstheme="minorHAnsi"/>
          <w:sz w:val="24"/>
          <w:szCs w:val="24"/>
          <w:lang w:val="hu-HU"/>
        </w:rPr>
        <w:t xml:space="preserve">SzK Hivatalos Lapja </w:t>
      </w:r>
      <w:r w:rsidR="004D603D" w:rsidRPr="00845D5A">
        <w:rPr>
          <w:rFonts w:asciiTheme="minorHAnsi" w:hAnsiTheme="minorHAnsi" w:cstheme="minorHAnsi"/>
          <w:sz w:val="24"/>
          <w:szCs w:val="24"/>
          <w:lang w:val="hu-HU"/>
        </w:rPr>
        <w:t xml:space="preserve">68/16, 81/19, 91/20 </w:t>
      </w:r>
      <w:r w:rsidRPr="00845D5A">
        <w:rPr>
          <w:rFonts w:asciiTheme="minorHAnsi" w:hAnsiTheme="minorHAnsi" w:cstheme="minorHAnsi"/>
          <w:sz w:val="24"/>
          <w:szCs w:val="24"/>
          <w:lang w:val="hu-HU"/>
        </w:rPr>
        <w:t>és</w:t>
      </w:r>
      <w:r w:rsidR="004D603D" w:rsidRPr="00845D5A">
        <w:rPr>
          <w:rFonts w:asciiTheme="minorHAnsi" w:hAnsiTheme="minorHAnsi" w:cstheme="minorHAnsi"/>
          <w:sz w:val="24"/>
          <w:szCs w:val="24"/>
          <w:lang w:val="hu-HU"/>
        </w:rPr>
        <w:t xml:space="preserve"> 2/21 – </w:t>
      </w:r>
      <w:r w:rsidRPr="00845D5A">
        <w:rPr>
          <w:rFonts w:asciiTheme="minorHAnsi" w:hAnsiTheme="minorHAnsi" w:cstheme="minorHAnsi"/>
          <w:sz w:val="24"/>
          <w:szCs w:val="24"/>
          <w:lang w:val="hu-HU"/>
        </w:rPr>
        <w:t>mód. sz.</w:t>
      </w:r>
      <w:r w:rsidR="00A540E7"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nem érintettek a pénzmosás és a terrorizmus finanszírozása miatt indított eljárásokban, </w:t>
      </w:r>
    </w:p>
    <w:p w14:paraId="3EE595B2" w14:textId="1CA09F83" w:rsidR="00A540E7" w:rsidRPr="00845D5A" w:rsidRDefault="00F270F7" w:rsidP="00F754D9">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color w:val="000000"/>
          <w:sz w:val="24"/>
          <w:szCs w:val="24"/>
          <w:lang w:val="hu-HU"/>
        </w:rPr>
        <w:t>ugyanarra, az állami támogatás elemei</w:t>
      </w:r>
      <w:r w:rsidR="00A44754" w:rsidRPr="00845D5A">
        <w:rPr>
          <w:rFonts w:asciiTheme="minorHAnsi" w:hAnsiTheme="minorHAnsi" w:cstheme="minorHAnsi"/>
          <w:color w:val="000000"/>
          <w:sz w:val="24"/>
          <w:szCs w:val="24"/>
          <w:lang w:val="hu-HU"/>
        </w:rPr>
        <w:t>t</w:t>
      </w:r>
      <w:r w:rsidRPr="00845D5A">
        <w:rPr>
          <w:rFonts w:asciiTheme="minorHAnsi" w:hAnsiTheme="minorHAnsi" w:cstheme="minorHAnsi"/>
          <w:color w:val="000000"/>
          <w:sz w:val="24"/>
          <w:szCs w:val="24"/>
          <w:lang w:val="hu-HU"/>
        </w:rPr>
        <w:t xml:space="preserve"> tartalmazó célra nem részesülnek közforrásokból származó társfinanszírozásban, valamint nem vesznek részt semmilyen közforrások beszerzésére vonatkozó folyamatban (helyi, állami vagy EU-s költségv</w:t>
      </w:r>
      <w:r w:rsidR="00A44754" w:rsidRPr="00845D5A">
        <w:rPr>
          <w:rFonts w:asciiTheme="minorHAnsi" w:hAnsiTheme="minorHAnsi" w:cstheme="minorHAnsi"/>
          <w:color w:val="000000"/>
          <w:sz w:val="24"/>
          <w:szCs w:val="24"/>
          <w:lang w:val="hu-HU"/>
        </w:rPr>
        <w:t>e</w:t>
      </w:r>
      <w:r w:rsidRPr="00845D5A">
        <w:rPr>
          <w:rFonts w:asciiTheme="minorHAnsi" w:hAnsiTheme="minorHAnsi" w:cstheme="minorHAnsi"/>
          <w:color w:val="000000"/>
          <w:sz w:val="24"/>
          <w:szCs w:val="24"/>
          <w:lang w:val="hu-HU"/>
        </w:rPr>
        <w:t xml:space="preserve">tés), </w:t>
      </w:r>
    </w:p>
    <w:p w14:paraId="5F94F4B6" w14:textId="06A1FBF4" w:rsidR="00A540E7" w:rsidRPr="00845D5A" w:rsidRDefault="00F270F7" w:rsidP="00F754D9">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tulajdonos vagy a felelős személy nem volt olyan vállalat tulajdonosa (25 vagy több százalékban) vagy felelős vezetője, amely állami vagy európai alapokból származó támogatásban részesült, de nem teljesítette az összes, az állami vagy az európai eszközök odaítélését megalapozó szerződésből eredő kötelezettségét, </w:t>
      </w:r>
    </w:p>
    <w:p w14:paraId="7D6C4D77" w14:textId="684086C3" w:rsidR="00A540E7" w:rsidRPr="00845D5A" w:rsidRDefault="00A540E7" w:rsidP="00F754D9">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n</w:t>
      </w:r>
      <w:r w:rsidR="00F270F7" w:rsidRPr="00845D5A">
        <w:rPr>
          <w:rFonts w:asciiTheme="minorHAnsi" w:hAnsiTheme="minorHAnsi" w:cstheme="minorHAnsi"/>
          <w:sz w:val="24"/>
          <w:szCs w:val="24"/>
          <w:lang w:val="hu-HU"/>
        </w:rPr>
        <w:t>em azo</w:t>
      </w:r>
      <w:r w:rsidR="00A44754" w:rsidRPr="00845D5A">
        <w:rPr>
          <w:rFonts w:asciiTheme="minorHAnsi" w:hAnsiTheme="minorHAnsi" w:cstheme="minorHAnsi"/>
          <w:sz w:val="24"/>
          <w:szCs w:val="24"/>
          <w:lang w:val="hu-HU"/>
        </w:rPr>
        <w:t>n</w:t>
      </w:r>
      <w:r w:rsidR="00F270F7" w:rsidRPr="00845D5A">
        <w:rPr>
          <w:rFonts w:asciiTheme="minorHAnsi" w:hAnsiTheme="minorHAnsi" w:cstheme="minorHAnsi"/>
          <w:sz w:val="24"/>
          <w:szCs w:val="24"/>
          <w:lang w:val="hu-HU"/>
        </w:rPr>
        <w:t xml:space="preserve"> vállalatok közé tartoznak, amelyek a</w:t>
      </w:r>
      <w:r w:rsidR="00A44754" w:rsidRPr="00845D5A">
        <w:rPr>
          <w:rFonts w:asciiTheme="minorHAnsi" w:hAnsiTheme="minorHAnsi" w:cstheme="minorHAnsi"/>
          <w:sz w:val="24"/>
          <w:szCs w:val="24"/>
          <w:lang w:val="hu-HU"/>
        </w:rPr>
        <w:t xml:space="preserve"> Bizottság rendelete alapján nem részesülhetnek </w:t>
      </w:r>
      <w:r w:rsidR="00A30A8F">
        <w:rPr>
          <w:rFonts w:asciiTheme="minorHAnsi" w:hAnsiTheme="minorHAnsi" w:cstheme="minorHAnsi"/>
          <w:sz w:val="24"/>
          <w:szCs w:val="24"/>
          <w:lang w:val="hu-HU"/>
        </w:rPr>
        <w:t>c</w:t>
      </w:r>
      <w:r w:rsidR="00A44754" w:rsidRPr="00845D5A">
        <w:rPr>
          <w:rFonts w:asciiTheme="minorHAnsi" w:hAnsiTheme="minorHAnsi" w:cstheme="minorHAnsi"/>
          <w:sz w:val="24"/>
          <w:szCs w:val="24"/>
          <w:lang w:val="hu-HU"/>
        </w:rPr>
        <w:t xml:space="preserve">sekély összegű (de minimis) támogatásban (jelen pályázati dokumentáció 4.4 pontja – A „de minimis” szabály szerinti támogatások), </w:t>
      </w:r>
    </w:p>
    <w:p w14:paraId="603AFDC2" w14:textId="317BB052" w:rsidR="00F51A7D" w:rsidRPr="00845D5A" w:rsidRDefault="00A44754" w:rsidP="00BD0C10">
      <w:pPr>
        <w:pStyle w:val="Odstavekseznama"/>
        <w:numPr>
          <w:ilvl w:val="0"/>
          <w:numId w:val="1"/>
        </w:numPr>
        <w:contextualSpacing w:val="0"/>
        <w:rPr>
          <w:rFonts w:asciiTheme="minorHAnsi" w:hAnsiTheme="minorHAnsi" w:cstheme="minorHAnsi"/>
          <w:sz w:val="24"/>
          <w:szCs w:val="24"/>
          <w:lang w:val="hu-HU"/>
        </w:rPr>
      </w:pPr>
      <w:r w:rsidRPr="00845D5A">
        <w:rPr>
          <w:rFonts w:asciiTheme="minorHAnsi" w:hAnsiTheme="minorHAnsi" w:cstheme="minorHAnsi"/>
          <w:color w:val="000000"/>
          <w:sz w:val="24"/>
          <w:szCs w:val="24"/>
          <w:lang w:val="hu-HU"/>
        </w:rPr>
        <w:t>mikr</w:t>
      </w:r>
      <w:r w:rsidR="00A30A8F">
        <w:rPr>
          <w:rFonts w:asciiTheme="minorHAnsi" w:hAnsiTheme="minorHAnsi" w:cstheme="minorHAnsi"/>
          <w:color w:val="000000"/>
          <w:sz w:val="24"/>
          <w:szCs w:val="24"/>
          <w:lang w:val="hu-HU"/>
        </w:rPr>
        <w:t>o</w:t>
      </w:r>
      <w:r w:rsidRPr="00845D5A">
        <w:rPr>
          <w:rFonts w:asciiTheme="minorHAnsi" w:hAnsiTheme="minorHAnsi" w:cstheme="minorHAnsi"/>
          <w:color w:val="000000"/>
          <w:sz w:val="24"/>
          <w:szCs w:val="24"/>
          <w:lang w:val="hu-HU"/>
        </w:rPr>
        <w:t>-, kis- és középvállalatok (mikr</w:t>
      </w:r>
      <w:r w:rsidR="00A30A8F">
        <w:rPr>
          <w:rFonts w:asciiTheme="minorHAnsi" w:hAnsiTheme="minorHAnsi" w:cstheme="minorHAnsi"/>
          <w:color w:val="000000"/>
          <w:sz w:val="24"/>
          <w:szCs w:val="24"/>
          <w:lang w:val="hu-HU"/>
        </w:rPr>
        <w:t>o</w:t>
      </w:r>
      <w:r w:rsidRPr="00845D5A">
        <w:rPr>
          <w:rFonts w:asciiTheme="minorHAnsi" w:hAnsiTheme="minorHAnsi" w:cstheme="minorHAnsi"/>
          <w:color w:val="000000"/>
          <w:sz w:val="24"/>
          <w:szCs w:val="24"/>
          <w:lang w:val="hu-HU"/>
        </w:rPr>
        <w:t>-, kis- és középvállalatok a Bizottság 2003/361/EK számú ajánlása és a 651/2014/EU számú rendelete szerinti meghatározás alapján</w:t>
      </w:r>
      <w:r w:rsidR="00D33B83" w:rsidRPr="00845D5A">
        <w:rPr>
          <w:rStyle w:val="Sprotnaopomba-sklic"/>
          <w:rFonts w:asciiTheme="minorHAnsi" w:hAnsiTheme="minorHAnsi" w:cstheme="minorHAnsi"/>
          <w:sz w:val="24"/>
          <w:szCs w:val="24"/>
          <w:lang w:val="hu-HU"/>
        </w:rPr>
        <w:footnoteReference w:id="1"/>
      </w:r>
      <w:r w:rsidRPr="00845D5A">
        <w:rPr>
          <w:rFonts w:asciiTheme="minorHAnsi" w:hAnsiTheme="minorHAnsi" w:cstheme="minorHAnsi"/>
          <w:color w:val="000000"/>
          <w:sz w:val="24"/>
          <w:szCs w:val="24"/>
          <w:lang w:val="hu-HU"/>
        </w:rPr>
        <w:t>)</w:t>
      </w:r>
      <w:r w:rsidR="00A540E7" w:rsidRPr="00845D5A">
        <w:rPr>
          <w:rFonts w:asciiTheme="minorHAnsi" w:hAnsiTheme="minorHAnsi" w:cstheme="minorHAnsi"/>
          <w:sz w:val="24"/>
          <w:szCs w:val="24"/>
          <w:lang w:val="hu-HU"/>
        </w:rPr>
        <w:t xml:space="preserve">. </w:t>
      </w:r>
    </w:p>
    <w:p w14:paraId="1210639B" w14:textId="43C4F0F8" w:rsidR="00F51A7D" w:rsidRPr="00845D5A" w:rsidRDefault="007B3389" w:rsidP="009560A7">
      <w:pPr>
        <w:pStyle w:val="Naslov1"/>
        <w:numPr>
          <w:ilvl w:val="0"/>
          <w:numId w:val="57"/>
        </w:numPr>
        <w:rPr>
          <w:rFonts w:asciiTheme="minorHAnsi" w:hAnsiTheme="minorHAnsi" w:cstheme="minorHAnsi"/>
          <w:b/>
          <w:bCs/>
          <w:color w:val="auto"/>
          <w:sz w:val="28"/>
          <w:szCs w:val="28"/>
          <w:lang w:val="hu-HU" w:eastAsia="en-US"/>
        </w:rPr>
      </w:pPr>
      <w:r>
        <w:rPr>
          <w:rFonts w:asciiTheme="minorHAnsi" w:hAnsiTheme="minorHAnsi" w:cstheme="minorHAnsi"/>
          <w:b/>
          <w:bCs/>
          <w:color w:val="auto"/>
          <w:sz w:val="28"/>
          <w:szCs w:val="28"/>
          <w:lang w:val="hu-HU" w:eastAsia="en-US"/>
        </w:rPr>
        <w:t>FINANSZÍROZÁS</w:t>
      </w:r>
    </w:p>
    <w:p w14:paraId="6B9B19D5" w14:textId="383AEE86" w:rsidR="00F51A7D" w:rsidRPr="00845D5A" w:rsidRDefault="00F51A7D" w:rsidP="00EA0FBE">
      <w:pPr>
        <w:rPr>
          <w:rFonts w:asciiTheme="minorHAnsi" w:hAnsiTheme="minorHAnsi" w:cstheme="minorHAnsi"/>
          <w:sz w:val="24"/>
          <w:szCs w:val="24"/>
          <w:lang w:val="hu-HU" w:eastAsia="en-US"/>
        </w:rPr>
      </w:pPr>
    </w:p>
    <w:p w14:paraId="47DD651E" w14:textId="07BE2947" w:rsidR="00F51A7D" w:rsidRPr="00845D5A" w:rsidRDefault="00A44754" w:rsidP="009560A7">
      <w:pPr>
        <w:pStyle w:val="Naslov20"/>
        <w:numPr>
          <w:ilvl w:val="1"/>
          <w:numId w:val="57"/>
        </w:numPr>
        <w:rPr>
          <w:rFonts w:asciiTheme="minorHAnsi" w:hAnsiTheme="minorHAnsi" w:cstheme="minorHAnsi"/>
          <w:b/>
          <w:bCs/>
          <w:color w:val="auto"/>
          <w:sz w:val="24"/>
          <w:szCs w:val="24"/>
          <w:lang w:val="hu-HU" w:eastAsia="en-US"/>
        </w:rPr>
      </w:pPr>
      <w:bookmarkStart w:id="7" w:name="_Toc66709745"/>
      <w:r w:rsidRPr="00845D5A">
        <w:rPr>
          <w:rFonts w:asciiTheme="minorHAnsi" w:hAnsiTheme="minorHAnsi" w:cstheme="minorHAnsi"/>
          <w:b/>
          <w:bCs/>
          <w:color w:val="auto"/>
          <w:sz w:val="24"/>
          <w:szCs w:val="24"/>
          <w:lang w:val="hu-HU" w:eastAsia="en-US"/>
        </w:rPr>
        <w:t xml:space="preserve">A rendelkezésre álló eszközkeret </w:t>
      </w:r>
      <w:bookmarkEnd w:id="7"/>
    </w:p>
    <w:p w14:paraId="0C4E2AA4" w14:textId="2DC699C4" w:rsidR="00F51A7D" w:rsidRPr="00845D5A" w:rsidRDefault="00F51A7D" w:rsidP="00EA0FBE">
      <w:pPr>
        <w:rPr>
          <w:rFonts w:asciiTheme="minorHAnsi" w:hAnsiTheme="minorHAnsi" w:cstheme="minorHAnsi"/>
          <w:sz w:val="24"/>
          <w:szCs w:val="24"/>
          <w:lang w:val="hu-HU" w:eastAsia="en-US"/>
        </w:rPr>
      </w:pPr>
    </w:p>
    <w:p w14:paraId="5424B617" w14:textId="37DFBE94" w:rsidR="00F51A7D" w:rsidRPr="00845D5A" w:rsidRDefault="00A44754" w:rsidP="00EA0FBE">
      <w:pPr>
        <w:pStyle w:val="Telobesedila3"/>
        <w:rPr>
          <w:rFonts w:asciiTheme="minorHAnsi" w:hAnsiTheme="minorHAnsi" w:cstheme="minorHAnsi"/>
          <w:szCs w:val="24"/>
          <w:lang w:val="hu-HU"/>
        </w:rPr>
      </w:pPr>
      <w:r w:rsidRPr="00845D5A">
        <w:rPr>
          <w:rFonts w:asciiTheme="minorHAnsi" w:hAnsiTheme="minorHAnsi" w:cstheme="minorHAnsi"/>
          <w:szCs w:val="24"/>
          <w:lang w:val="hu-HU"/>
        </w:rPr>
        <w:t xml:space="preserve">Jelen, a 2021-es évre vonatkozó pályázat keretében rendelkezésre álló, vissza nem térítendő eszközök összege </w:t>
      </w:r>
      <w:r w:rsidR="00F51A7D" w:rsidRPr="00845D5A">
        <w:rPr>
          <w:rFonts w:asciiTheme="minorHAnsi" w:hAnsiTheme="minorHAnsi" w:cstheme="minorHAnsi"/>
          <w:szCs w:val="24"/>
          <w:lang w:val="hu-HU"/>
        </w:rPr>
        <w:t xml:space="preserve">300.000,00 </w:t>
      </w:r>
      <w:r w:rsidRPr="00845D5A">
        <w:rPr>
          <w:rFonts w:asciiTheme="minorHAnsi" w:hAnsiTheme="minorHAnsi" w:cstheme="minorHAnsi"/>
          <w:szCs w:val="24"/>
          <w:lang w:val="hu-HU"/>
        </w:rPr>
        <w:t>euró</w:t>
      </w:r>
      <w:r w:rsidR="00F51A7D" w:rsidRPr="00845D5A">
        <w:rPr>
          <w:rFonts w:asciiTheme="minorHAnsi" w:hAnsiTheme="minorHAnsi" w:cstheme="minorHAnsi"/>
          <w:szCs w:val="24"/>
          <w:lang w:val="hu-HU"/>
        </w:rPr>
        <w:t>.</w:t>
      </w:r>
    </w:p>
    <w:p w14:paraId="1F6A707E" w14:textId="77777777" w:rsidR="00F51A7D" w:rsidRPr="00845D5A" w:rsidRDefault="00F51A7D" w:rsidP="00EA0FBE">
      <w:pPr>
        <w:pStyle w:val="Telobesedila3"/>
        <w:rPr>
          <w:rFonts w:asciiTheme="minorHAnsi" w:hAnsiTheme="minorHAnsi" w:cstheme="minorHAnsi"/>
          <w:szCs w:val="24"/>
          <w:lang w:val="hu-HU"/>
        </w:rPr>
      </w:pPr>
    </w:p>
    <w:p w14:paraId="3705B2EB" w14:textId="266E0568" w:rsidR="00F51A7D" w:rsidRPr="00845D5A" w:rsidRDefault="006C0729" w:rsidP="00EA0FBE">
      <w:pPr>
        <w:rPr>
          <w:rFonts w:asciiTheme="minorHAnsi" w:hAnsiTheme="minorHAnsi" w:cstheme="minorHAnsi"/>
          <w:sz w:val="24"/>
          <w:szCs w:val="24"/>
          <w:lang w:val="hu-HU"/>
        </w:rPr>
      </w:pPr>
      <w:r w:rsidRPr="00BD28CD">
        <w:rPr>
          <w:rFonts w:asciiTheme="minorHAnsi" w:hAnsiTheme="minorHAnsi" w:cstheme="minorHAnsi"/>
          <w:sz w:val="24"/>
          <w:szCs w:val="24"/>
          <w:lang w:val="hu-HU"/>
        </w:rPr>
        <w:t>A szükséges pénzkeret</w:t>
      </w:r>
      <w:r w:rsidR="007B3389" w:rsidRPr="00BD28CD">
        <w:rPr>
          <w:rFonts w:asciiTheme="minorHAnsi" w:hAnsiTheme="minorHAnsi" w:cstheme="minorHAnsi"/>
          <w:sz w:val="24"/>
          <w:szCs w:val="24"/>
          <w:lang w:val="hu-HU"/>
        </w:rPr>
        <w:t>et</w:t>
      </w:r>
      <w:r w:rsidRPr="00BD28CD">
        <w:rPr>
          <w:rFonts w:asciiTheme="minorHAnsi" w:hAnsiTheme="minorHAnsi" w:cstheme="minorHAnsi"/>
          <w:sz w:val="24"/>
          <w:szCs w:val="24"/>
          <w:lang w:val="hu-HU"/>
        </w:rPr>
        <w:t xml:space="preserve"> a Gazdaságfejlesztési és Technológiai Minisztérium 160045 – </w:t>
      </w:r>
      <w:r w:rsidR="007B3389" w:rsidRPr="00BD28CD">
        <w:rPr>
          <w:rFonts w:asciiTheme="minorHAnsi" w:hAnsiTheme="minorHAnsi" w:cstheme="minorHAnsi"/>
          <w:sz w:val="24"/>
          <w:szCs w:val="24"/>
          <w:lang w:val="hu-HU"/>
        </w:rPr>
        <w:t>A n</w:t>
      </w:r>
      <w:r w:rsidRPr="00BD28CD">
        <w:rPr>
          <w:rFonts w:asciiTheme="minorHAnsi" w:hAnsiTheme="minorHAnsi" w:cstheme="minorHAnsi"/>
          <w:sz w:val="24"/>
          <w:szCs w:val="24"/>
          <w:lang w:val="hu-HU"/>
        </w:rPr>
        <w:t xml:space="preserve">emzeti közösségek által lakott területek fejlesztése című költségvetési tétel biztosítja. </w:t>
      </w:r>
      <w:r w:rsidRPr="00845D5A">
        <w:rPr>
          <w:rFonts w:asciiTheme="minorHAnsi" w:hAnsiTheme="minorHAnsi" w:cstheme="minorHAnsi"/>
          <w:sz w:val="24"/>
          <w:szCs w:val="24"/>
          <w:lang w:val="hu-HU"/>
        </w:rPr>
        <w:t xml:space="preserve">Az NRP (Fejlesztési Programok Terve) száma az állami költségvetésben: </w:t>
      </w:r>
      <w:r w:rsidR="00F51A7D" w:rsidRPr="00845D5A">
        <w:rPr>
          <w:rFonts w:asciiTheme="minorHAnsi" w:hAnsiTheme="minorHAnsi" w:cstheme="minorHAnsi"/>
          <w:sz w:val="24"/>
          <w:szCs w:val="24"/>
          <w:lang w:val="hu-HU"/>
        </w:rPr>
        <w:t>2130-</w:t>
      </w:r>
      <w:r w:rsidR="00813854" w:rsidRPr="00845D5A">
        <w:rPr>
          <w:rFonts w:asciiTheme="minorHAnsi" w:hAnsiTheme="minorHAnsi" w:cstheme="minorHAnsi"/>
          <w:sz w:val="24"/>
          <w:szCs w:val="24"/>
          <w:lang w:val="hu-HU"/>
        </w:rPr>
        <w:t>21</w:t>
      </w:r>
      <w:r w:rsidR="00F51A7D" w:rsidRPr="00845D5A">
        <w:rPr>
          <w:rFonts w:asciiTheme="minorHAnsi" w:hAnsiTheme="minorHAnsi" w:cstheme="minorHAnsi"/>
          <w:sz w:val="24"/>
          <w:szCs w:val="24"/>
          <w:lang w:val="hu-HU"/>
        </w:rPr>
        <w:t>-9</w:t>
      </w:r>
      <w:r w:rsidR="00813854" w:rsidRPr="00845D5A">
        <w:rPr>
          <w:rFonts w:asciiTheme="minorHAnsi" w:hAnsiTheme="minorHAnsi" w:cstheme="minorHAnsi"/>
          <w:sz w:val="24"/>
          <w:szCs w:val="24"/>
          <w:lang w:val="hu-HU"/>
        </w:rPr>
        <w:t>0</w:t>
      </w:r>
      <w:r w:rsidR="00F51A7D" w:rsidRPr="00845D5A">
        <w:rPr>
          <w:rFonts w:asciiTheme="minorHAnsi" w:hAnsiTheme="minorHAnsi" w:cstheme="minorHAnsi"/>
          <w:sz w:val="24"/>
          <w:szCs w:val="24"/>
          <w:lang w:val="hu-HU"/>
        </w:rPr>
        <w:t>01.</w:t>
      </w:r>
    </w:p>
    <w:p w14:paraId="3D0B9526" w14:textId="00659B31" w:rsidR="00F51A7D" w:rsidRPr="00845D5A" w:rsidRDefault="00F51A7D" w:rsidP="00EA0FBE">
      <w:pPr>
        <w:rPr>
          <w:rFonts w:asciiTheme="minorHAnsi" w:hAnsiTheme="minorHAnsi" w:cstheme="minorHAnsi"/>
          <w:sz w:val="24"/>
          <w:szCs w:val="24"/>
          <w:lang w:val="hu-HU"/>
        </w:rPr>
      </w:pPr>
    </w:p>
    <w:p w14:paraId="60238AE6" w14:textId="41360E12" w:rsidR="00F51A7D" w:rsidRPr="00845D5A" w:rsidRDefault="006C0729" w:rsidP="009560A7">
      <w:pPr>
        <w:pStyle w:val="Naslov20"/>
        <w:numPr>
          <w:ilvl w:val="1"/>
          <w:numId w:val="57"/>
        </w:numPr>
        <w:rPr>
          <w:rFonts w:asciiTheme="minorHAnsi" w:hAnsiTheme="minorHAnsi" w:cstheme="minorHAnsi"/>
          <w:b/>
          <w:bCs/>
          <w:color w:val="auto"/>
          <w:sz w:val="24"/>
          <w:szCs w:val="24"/>
          <w:lang w:val="hu-HU" w:eastAsia="en-US"/>
        </w:rPr>
      </w:pPr>
      <w:bookmarkStart w:id="8" w:name="_Toc66709746"/>
      <w:r w:rsidRPr="00845D5A">
        <w:rPr>
          <w:rFonts w:asciiTheme="minorHAnsi" w:hAnsiTheme="minorHAnsi" w:cstheme="minorHAnsi"/>
          <w:b/>
          <w:bCs/>
          <w:color w:val="auto"/>
          <w:sz w:val="24"/>
          <w:szCs w:val="24"/>
          <w:lang w:val="hu-HU" w:eastAsia="en-US"/>
        </w:rPr>
        <w:t xml:space="preserve">Az igényelt eszközök összegének korlátozása </w:t>
      </w:r>
      <w:bookmarkEnd w:id="8"/>
    </w:p>
    <w:p w14:paraId="5548DFC8" w14:textId="67BDD87E" w:rsidR="00F51A7D" w:rsidRPr="00845D5A" w:rsidRDefault="00F51A7D" w:rsidP="00EA0FBE">
      <w:pPr>
        <w:rPr>
          <w:rFonts w:asciiTheme="minorHAnsi" w:hAnsiTheme="minorHAnsi" w:cstheme="minorHAnsi"/>
          <w:sz w:val="24"/>
          <w:szCs w:val="24"/>
          <w:lang w:val="hu-HU" w:eastAsia="en-US"/>
        </w:rPr>
      </w:pPr>
    </w:p>
    <w:p w14:paraId="70417C36" w14:textId="05A6B7CD" w:rsidR="00F51A7D" w:rsidRPr="00845D5A" w:rsidRDefault="006C0729" w:rsidP="00EA0FBE">
      <w:pPr>
        <w:pStyle w:val="Telobesedila3"/>
        <w:widowControl w:val="0"/>
        <w:rPr>
          <w:rFonts w:asciiTheme="minorHAnsi" w:hAnsiTheme="minorHAnsi" w:cstheme="minorHAnsi"/>
          <w:szCs w:val="24"/>
          <w:lang w:val="hu-HU"/>
        </w:rPr>
      </w:pPr>
      <w:r w:rsidRPr="00845D5A">
        <w:rPr>
          <w:rFonts w:asciiTheme="minorHAnsi" w:hAnsiTheme="minorHAnsi" w:cstheme="minorHAnsi"/>
          <w:szCs w:val="24"/>
          <w:lang w:val="hu-HU"/>
        </w:rPr>
        <w:t>Az eszközök kifizetése a Gazdaságfejlesztési és Technológiai Minisztérium költségvetési forrásainak rendelkezésre</w:t>
      </w:r>
      <w:r w:rsidR="00980B35" w:rsidRPr="00845D5A">
        <w:rPr>
          <w:rFonts w:asciiTheme="minorHAnsi" w:hAnsiTheme="minorHAnsi" w:cstheme="minorHAnsi"/>
          <w:szCs w:val="24"/>
          <w:lang w:val="hu-HU"/>
        </w:rPr>
        <w:t xml:space="preserve"> állásától függ. </w:t>
      </w:r>
      <w:r w:rsidR="00067DFC" w:rsidRPr="00845D5A">
        <w:rPr>
          <w:rFonts w:asciiTheme="minorHAnsi" w:hAnsiTheme="minorHAnsi" w:cstheme="minorHAnsi"/>
          <w:szCs w:val="24"/>
          <w:lang w:val="hu-HU"/>
        </w:rPr>
        <w:t xml:space="preserve">Amennyiben </w:t>
      </w:r>
      <w:r w:rsidR="00B77B42" w:rsidRPr="00845D5A">
        <w:rPr>
          <w:rFonts w:asciiTheme="minorHAnsi" w:hAnsiTheme="minorHAnsi" w:cstheme="minorHAnsi"/>
          <w:szCs w:val="24"/>
          <w:lang w:val="hu-HU"/>
        </w:rPr>
        <w:t xml:space="preserve">megszüntetésre vagy csökkentésre kerül </w:t>
      </w:r>
      <w:r w:rsidR="00067DFC" w:rsidRPr="00845D5A">
        <w:rPr>
          <w:rFonts w:asciiTheme="minorHAnsi" w:hAnsiTheme="minorHAnsi" w:cstheme="minorHAnsi"/>
          <w:szCs w:val="24"/>
          <w:lang w:val="hu-HU"/>
        </w:rPr>
        <w:t>a</w:t>
      </w:r>
      <w:r w:rsidR="00B77B42" w:rsidRPr="00845D5A">
        <w:rPr>
          <w:rFonts w:asciiTheme="minorHAnsi" w:hAnsiTheme="minorHAnsi" w:cstheme="minorHAnsi"/>
          <w:szCs w:val="24"/>
          <w:lang w:val="hu-HU"/>
        </w:rPr>
        <w:t xml:space="preserve">z adott költségvetési </w:t>
      </w:r>
      <w:r w:rsidR="00067DFC" w:rsidRPr="00845D5A">
        <w:rPr>
          <w:rFonts w:asciiTheme="minorHAnsi" w:hAnsiTheme="minorHAnsi" w:cstheme="minorHAnsi"/>
          <w:szCs w:val="24"/>
          <w:lang w:val="hu-HU"/>
        </w:rPr>
        <w:t>tétel</w:t>
      </w:r>
      <w:r w:rsidR="00B77B42" w:rsidRPr="00845D5A">
        <w:rPr>
          <w:rFonts w:asciiTheme="minorHAnsi" w:hAnsiTheme="minorHAnsi" w:cstheme="minorHAnsi"/>
          <w:szCs w:val="24"/>
          <w:lang w:val="hu-HU"/>
        </w:rPr>
        <w:t>en szereplő eszközökre vonatkozó felhasználási jog, az MMÖ</w:t>
      </w:r>
      <w:r w:rsidR="007B3389">
        <w:rPr>
          <w:rFonts w:asciiTheme="minorHAnsi" w:hAnsiTheme="minorHAnsi" w:cstheme="minorHAnsi"/>
          <w:szCs w:val="24"/>
          <w:lang w:val="hu-HU"/>
        </w:rPr>
        <w:t>N</w:t>
      </w:r>
      <w:r w:rsidR="00B77B42" w:rsidRPr="00845D5A">
        <w:rPr>
          <w:rFonts w:asciiTheme="minorHAnsi" w:hAnsiTheme="minorHAnsi" w:cstheme="minorHAnsi"/>
          <w:szCs w:val="24"/>
          <w:lang w:val="hu-HU"/>
        </w:rPr>
        <w:t>K-n</w:t>
      </w:r>
      <w:r w:rsidR="007B3389">
        <w:rPr>
          <w:rFonts w:asciiTheme="minorHAnsi" w:hAnsiTheme="minorHAnsi" w:cstheme="minorHAnsi"/>
          <w:szCs w:val="24"/>
          <w:lang w:val="hu-HU"/>
        </w:rPr>
        <w:t>a</w:t>
      </w:r>
      <w:r w:rsidR="00B77B42" w:rsidRPr="00845D5A">
        <w:rPr>
          <w:rFonts w:asciiTheme="minorHAnsi" w:hAnsiTheme="minorHAnsi" w:cstheme="minorHAnsi"/>
          <w:szCs w:val="24"/>
          <w:lang w:val="hu-HU"/>
        </w:rPr>
        <w:t>k joga van a nyilvános pályázat és a társfinanszírozásra vonatkozó határozatok visszavonására</w:t>
      </w:r>
      <w:r w:rsidR="003D481E" w:rsidRPr="00845D5A">
        <w:rPr>
          <w:rFonts w:asciiTheme="minorHAnsi" w:hAnsiTheme="minorHAnsi" w:cstheme="minorHAnsi"/>
          <w:szCs w:val="24"/>
          <w:lang w:val="hu-HU"/>
        </w:rPr>
        <w:t xml:space="preserve"> vagy a társfinanszírozási szerződéssel összehangban</w:t>
      </w:r>
      <w:r w:rsidR="00B77B42" w:rsidRPr="00845D5A">
        <w:rPr>
          <w:rFonts w:asciiTheme="minorHAnsi" w:hAnsiTheme="minorHAnsi" w:cstheme="minorHAnsi"/>
          <w:szCs w:val="24"/>
          <w:lang w:val="hu-HU"/>
        </w:rPr>
        <w:t xml:space="preserve"> a támogatási összeg vagy a kifizetések ütemezésének</w:t>
      </w:r>
      <w:r w:rsidR="003D481E" w:rsidRPr="00845D5A">
        <w:rPr>
          <w:rFonts w:asciiTheme="minorHAnsi" w:hAnsiTheme="minorHAnsi" w:cstheme="minorHAnsi"/>
          <w:szCs w:val="24"/>
          <w:lang w:val="hu-HU"/>
        </w:rPr>
        <w:t xml:space="preserve"> módosítására. </w:t>
      </w:r>
    </w:p>
    <w:p w14:paraId="1B472745" w14:textId="77777777" w:rsidR="00F51A7D" w:rsidRPr="00845D5A" w:rsidRDefault="00F51A7D" w:rsidP="00EA0FBE">
      <w:pPr>
        <w:pStyle w:val="Telobesedila3"/>
        <w:widowControl w:val="0"/>
        <w:rPr>
          <w:rFonts w:asciiTheme="minorHAnsi" w:hAnsiTheme="minorHAnsi" w:cstheme="minorHAnsi"/>
          <w:szCs w:val="24"/>
          <w:lang w:val="hu-HU"/>
        </w:rPr>
      </w:pPr>
    </w:p>
    <w:p w14:paraId="57A1173B" w14:textId="76054F4E" w:rsidR="00D935D6" w:rsidRPr="00845D5A" w:rsidRDefault="003D481E" w:rsidP="00D935D6">
      <w:pPr>
        <w:pStyle w:val="Telobesedila3"/>
        <w:widowControl w:val="0"/>
        <w:rPr>
          <w:rFonts w:asciiTheme="minorHAnsi" w:hAnsiTheme="minorHAnsi" w:cstheme="minorHAnsi"/>
          <w:szCs w:val="24"/>
          <w:lang w:val="hu-HU"/>
        </w:rPr>
      </w:pPr>
      <w:bookmarkStart w:id="9" w:name="_Hlk40430499"/>
      <w:r w:rsidRPr="00845D5A">
        <w:rPr>
          <w:rFonts w:asciiTheme="minorHAnsi" w:hAnsiTheme="minorHAnsi" w:cstheme="minorHAnsi"/>
          <w:szCs w:val="24"/>
          <w:lang w:val="hu-HU"/>
        </w:rPr>
        <w:t>Az odaítélt támogatás intenzitása legfeljebb a beruházás 75 százalékát teheti ki. A kedvezményezettnek legalább 25 százal</w:t>
      </w:r>
      <w:r w:rsidR="00084595" w:rsidRPr="00845D5A">
        <w:rPr>
          <w:rFonts w:asciiTheme="minorHAnsi" w:hAnsiTheme="minorHAnsi" w:cstheme="minorHAnsi"/>
          <w:szCs w:val="24"/>
          <w:lang w:val="hu-HU"/>
        </w:rPr>
        <w:t>é</w:t>
      </w:r>
      <w:r w:rsidRPr="00845D5A">
        <w:rPr>
          <w:rFonts w:asciiTheme="minorHAnsi" w:hAnsiTheme="minorHAnsi" w:cstheme="minorHAnsi"/>
          <w:szCs w:val="24"/>
          <w:lang w:val="hu-HU"/>
        </w:rPr>
        <w:t>kos önrés</w:t>
      </w:r>
      <w:r w:rsidR="00084595" w:rsidRPr="00845D5A">
        <w:rPr>
          <w:rFonts w:asciiTheme="minorHAnsi" w:hAnsiTheme="minorHAnsi" w:cstheme="minorHAnsi"/>
          <w:szCs w:val="24"/>
          <w:lang w:val="hu-HU"/>
        </w:rPr>
        <w:t>z</w:t>
      </w:r>
      <w:r w:rsidRPr="00845D5A">
        <w:rPr>
          <w:rFonts w:asciiTheme="minorHAnsi" w:hAnsiTheme="minorHAnsi" w:cstheme="minorHAnsi"/>
          <w:szCs w:val="24"/>
          <w:lang w:val="hu-HU"/>
        </w:rPr>
        <w:t xml:space="preserve">t kell biztosítania, amely közeszközöket nem tartalmazhat. Amennyiben a pályázó HÉA-visszaigénylésre jogosult adóalany, legfeljebb a támogatás 75 százalékára jogosult HÉA nélkül. </w:t>
      </w:r>
    </w:p>
    <w:p w14:paraId="1091D5A3" w14:textId="77777777" w:rsidR="00D935D6" w:rsidRPr="00845D5A" w:rsidRDefault="00D935D6" w:rsidP="00D935D6">
      <w:pPr>
        <w:pStyle w:val="Telobesedila3"/>
        <w:widowControl w:val="0"/>
        <w:rPr>
          <w:rFonts w:asciiTheme="minorHAnsi" w:hAnsiTheme="minorHAnsi" w:cstheme="minorHAnsi"/>
          <w:szCs w:val="24"/>
          <w:lang w:val="hu-HU"/>
        </w:rPr>
      </w:pPr>
    </w:p>
    <w:p w14:paraId="13BA3B17" w14:textId="28A875AF" w:rsidR="00F51A7D" w:rsidRPr="00845D5A" w:rsidRDefault="00834848" w:rsidP="00EA0FBE">
      <w:pPr>
        <w:pStyle w:val="Telobesedila3"/>
        <w:widowControl w:val="0"/>
        <w:rPr>
          <w:rFonts w:asciiTheme="minorHAnsi" w:hAnsiTheme="minorHAnsi" w:cstheme="minorHAnsi"/>
          <w:szCs w:val="24"/>
          <w:lang w:val="hu-HU"/>
        </w:rPr>
      </w:pPr>
      <w:r w:rsidRPr="00845D5A">
        <w:rPr>
          <w:rFonts w:asciiTheme="minorHAnsi" w:hAnsiTheme="minorHAnsi" w:cstheme="minorHAnsi"/>
          <w:szCs w:val="24"/>
          <w:lang w:val="hu-HU"/>
        </w:rPr>
        <w:t>A minimális igényelhető (vissza nem tér</w:t>
      </w:r>
      <w:r w:rsidR="00084595" w:rsidRPr="00845D5A">
        <w:rPr>
          <w:rFonts w:asciiTheme="minorHAnsi" w:hAnsiTheme="minorHAnsi" w:cstheme="minorHAnsi"/>
          <w:szCs w:val="24"/>
          <w:lang w:val="hu-HU"/>
        </w:rPr>
        <w:t>ít</w:t>
      </w:r>
      <w:r w:rsidRPr="00845D5A">
        <w:rPr>
          <w:rFonts w:asciiTheme="minorHAnsi" w:hAnsiTheme="minorHAnsi" w:cstheme="minorHAnsi"/>
          <w:szCs w:val="24"/>
          <w:lang w:val="hu-HU"/>
        </w:rPr>
        <w:t xml:space="preserve">endő) összeg </w:t>
      </w:r>
      <w:r w:rsidR="00F51A7D" w:rsidRPr="00845D5A">
        <w:rPr>
          <w:rFonts w:asciiTheme="minorHAnsi" w:hAnsiTheme="minorHAnsi" w:cstheme="minorHAnsi"/>
          <w:szCs w:val="24"/>
          <w:lang w:val="hu-HU"/>
        </w:rPr>
        <w:t xml:space="preserve">20.000,00 </w:t>
      </w:r>
      <w:r w:rsidRPr="00845D5A">
        <w:rPr>
          <w:rFonts w:asciiTheme="minorHAnsi" w:hAnsiTheme="minorHAnsi" w:cstheme="minorHAnsi"/>
          <w:szCs w:val="24"/>
          <w:lang w:val="hu-HU"/>
        </w:rPr>
        <w:t xml:space="preserve">euró, a maximális pedig </w:t>
      </w:r>
      <w:r w:rsidR="00F51A7D" w:rsidRPr="00845D5A">
        <w:rPr>
          <w:rFonts w:asciiTheme="minorHAnsi" w:hAnsiTheme="minorHAnsi" w:cstheme="minorHAnsi"/>
          <w:color w:val="000000" w:themeColor="text1"/>
          <w:szCs w:val="24"/>
          <w:lang w:val="hu-HU"/>
        </w:rPr>
        <w:t>8</w:t>
      </w:r>
      <w:r w:rsidR="00F51A7D" w:rsidRPr="00845D5A">
        <w:rPr>
          <w:rFonts w:asciiTheme="minorHAnsi" w:hAnsiTheme="minorHAnsi" w:cstheme="minorHAnsi"/>
          <w:szCs w:val="24"/>
          <w:lang w:val="hu-HU"/>
        </w:rPr>
        <w:t xml:space="preserve">0.000,00 </w:t>
      </w:r>
      <w:r w:rsidRPr="00845D5A">
        <w:rPr>
          <w:rFonts w:asciiTheme="minorHAnsi" w:hAnsiTheme="minorHAnsi" w:cstheme="minorHAnsi"/>
          <w:szCs w:val="24"/>
          <w:lang w:val="hu-HU"/>
        </w:rPr>
        <w:t>euró.</w:t>
      </w:r>
      <w:r w:rsidR="00B055EA" w:rsidRPr="00845D5A">
        <w:rPr>
          <w:rFonts w:asciiTheme="minorHAnsi" w:hAnsiTheme="minorHAnsi" w:cstheme="minorHAnsi"/>
          <w:szCs w:val="24"/>
          <w:lang w:val="hu-HU"/>
        </w:rPr>
        <w:t xml:space="preserve"> </w:t>
      </w:r>
      <w:r w:rsidRPr="00845D5A">
        <w:rPr>
          <w:rFonts w:asciiTheme="minorHAnsi" w:hAnsiTheme="minorHAnsi" w:cstheme="minorHAnsi"/>
          <w:szCs w:val="24"/>
          <w:lang w:val="hu-HU"/>
        </w:rPr>
        <w:t>Az odaítélt támogatást a „de minimis” szabály is korlátozza, éspedig úgy, hogy az érintett vállalat együttes állami támogatásának összege három egymást követő naptári évben nem haladhatja meg a 200.000,00 eurót (illetve a 100.000,00 eurót, ha a közúti ágazatban működő vállalatról van szó). Annak megállapításánál, hogy az új „de minimis” támogatás meghaladja-e a „de minimis” támogatás engedélyezett összegét, figyelembe kell venni mindazon</w:t>
      </w:r>
      <w:r w:rsidR="00084595" w:rsidRPr="00845D5A">
        <w:rPr>
          <w:rFonts w:asciiTheme="minorHAnsi" w:hAnsiTheme="minorHAnsi" w:cstheme="minorHAnsi"/>
          <w:szCs w:val="24"/>
          <w:lang w:val="hu-HU"/>
        </w:rPr>
        <w:t>,</w:t>
      </w:r>
      <w:r w:rsidRPr="00845D5A">
        <w:rPr>
          <w:rFonts w:asciiTheme="minorHAnsi" w:hAnsiTheme="minorHAnsi" w:cstheme="minorHAnsi"/>
          <w:szCs w:val="24"/>
          <w:lang w:val="hu-HU"/>
        </w:rPr>
        <w:t xml:space="preserve"> </w:t>
      </w:r>
      <w:r w:rsidR="007B3389">
        <w:rPr>
          <w:rFonts w:asciiTheme="minorHAnsi" w:hAnsiTheme="minorHAnsi" w:cstheme="minorHAnsi"/>
          <w:szCs w:val="24"/>
          <w:lang w:val="hu-HU"/>
        </w:rPr>
        <w:t>a „</w:t>
      </w:r>
      <w:r w:rsidRPr="00845D5A">
        <w:rPr>
          <w:rFonts w:asciiTheme="minorHAnsi" w:hAnsiTheme="minorHAnsi" w:cstheme="minorHAnsi"/>
          <w:szCs w:val="24"/>
          <w:lang w:val="hu-HU"/>
        </w:rPr>
        <w:t>de minimis</w:t>
      </w:r>
      <w:r w:rsidR="007B3389">
        <w:rPr>
          <w:rFonts w:asciiTheme="minorHAnsi" w:hAnsiTheme="minorHAnsi" w:cstheme="minorHAnsi"/>
          <w:szCs w:val="24"/>
          <w:lang w:val="hu-HU"/>
        </w:rPr>
        <w:t>”</w:t>
      </w:r>
      <w:r w:rsidR="005837DC">
        <w:rPr>
          <w:rFonts w:asciiTheme="minorHAnsi" w:hAnsiTheme="minorHAnsi" w:cstheme="minorHAnsi"/>
          <w:szCs w:val="24"/>
          <w:lang w:val="hu-HU"/>
        </w:rPr>
        <w:t xml:space="preserve"> </w:t>
      </w:r>
      <w:r w:rsidRPr="00845D5A">
        <w:rPr>
          <w:rFonts w:asciiTheme="minorHAnsi" w:hAnsiTheme="minorHAnsi" w:cstheme="minorHAnsi"/>
          <w:szCs w:val="24"/>
          <w:lang w:val="hu-HU"/>
        </w:rPr>
        <w:t>szabály szerinti támogatást, amelyben az egyesített vagy az összevont vállalatok az utóbbi három évben részesültek</w:t>
      </w:r>
      <w:r w:rsidRPr="00845D5A">
        <w:rPr>
          <w:rFonts w:ascii="Arial" w:hAnsi="Arial" w:cs="Arial"/>
          <w:sz w:val="20"/>
          <w:lang w:val="hu-HU"/>
        </w:rPr>
        <w:t xml:space="preserve">. </w:t>
      </w:r>
    </w:p>
    <w:bookmarkEnd w:id="9"/>
    <w:p w14:paraId="792735A2" w14:textId="20990621" w:rsidR="00F51A7D" w:rsidRPr="00845D5A" w:rsidRDefault="00F51A7D" w:rsidP="00EA0FBE">
      <w:pPr>
        <w:rPr>
          <w:rFonts w:asciiTheme="minorHAnsi" w:hAnsiTheme="minorHAnsi" w:cstheme="minorHAnsi"/>
          <w:sz w:val="24"/>
          <w:szCs w:val="24"/>
          <w:lang w:val="hu-HU" w:eastAsia="en-US"/>
        </w:rPr>
      </w:pPr>
    </w:p>
    <w:p w14:paraId="298CD69D" w14:textId="4E4F9202" w:rsidR="00B055EA" w:rsidRPr="00845D5A" w:rsidRDefault="00834848" w:rsidP="009560A7">
      <w:pPr>
        <w:pStyle w:val="Naslov20"/>
        <w:numPr>
          <w:ilvl w:val="1"/>
          <w:numId w:val="57"/>
        </w:numPr>
        <w:rPr>
          <w:rFonts w:asciiTheme="minorHAnsi" w:hAnsiTheme="minorHAnsi" w:cstheme="minorHAnsi"/>
          <w:b/>
          <w:bCs/>
          <w:color w:val="auto"/>
          <w:sz w:val="24"/>
          <w:szCs w:val="24"/>
          <w:lang w:val="hu-HU" w:eastAsia="en-US"/>
        </w:rPr>
      </w:pPr>
      <w:bookmarkStart w:id="10" w:name="_Toc66709747"/>
      <w:r w:rsidRPr="00845D5A">
        <w:rPr>
          <w:rFonts w:asciiTheme="minorHAnsi" w:hAnsiTheme="minorHAnsi" w:cstheme="minorHAnsi"/>
          <w:b/>
          <w:bCs/>
          <w:color w:val="auto"/>
          <w:sz w:val="24"/>
          <w:szCs w:val="24"/>
          <w:lang w:val="hu-HU" w:eastAsia="en-US"/>
        </w:rPr>
        <w:t xml:space="preserve">A költségek </w:t>
      </w:r>
      <w:r w:rsidR="008D51FA" w:rsidRPr="00845D5A">
        <w:rPr>
          <w:rFonts w:asciiTheme="minorHAnsi" w:hAnsiTheme="minorHAnsi" w:cstheme="minorHAnsi"/>
          <w:b/>
          <w:bCs/>
          <w:color w:val="auto"/>
          <w:sz w:val="24"/>
          <w:szCs w:val="24"/>
          <w:lang w:val="hu-HU" w:eastAsia="en-US"/>
        </w:rPr>
        <w:t>elszámolhatóságának</w:t>
      </w:r>
      <w:r w:rsidRPr="00845D5A">
        <w:rPr>
          <w:rFonts w:asciiTheme="minorHAnsi" w:hAnsiTheme="minorHAnsi" w:cstheme="minorHAnsi"/>
          <w:b/>
          <w:bCs/>
          <w:color w:val="auto"/>
          <w:sz w:val="24"/>
          <w:szCs w:val="24"/>
          <w:lang w:val="hu-HU" w:eastAsia="en-US"/>
        </w:rPr>
        <w:t xml:space="preserve"> időszaka </w:t>
      </w:r>
      <w:bookmarkEnd w:id="10"/>
    </w:p>
    <w:p w14:paraId="5B9E36F4" w14:textId="5FAF2733" w:rsidR="00B055EA" w:rsidRPr="00845D5A" w:rsidRDefault="00B055EA" w:rsidP="00EA0FBE">
      <w:pPr>
        <w:rPr>
          <w:rFonts w:asciiTheme="minorHAnsi" w:hAnsiTheme="minorHAnsi" w:cstheme="minorHAnsi"/>
          <w:sz w:val="24"/>
          <w:szCs w:val="24"/>
          <w:lang w:val="hu-HU" w:eastAsia="en-US"/>
        </w:rPr>
      </w:pPr>
    </w:p>
    <w:p w14:paraId="081CB4BA" w14:textId="0891BE99" w:rsidR="00D935D6" w:rsidRPr="00845D5A" w:rsidRDefault="00834848" w:rsidP="00EA0FBE">
      <w:pPr>
        <w:pStyle w:val="Telobesedila3"/>
        <w:rPr>
          <w:rFonts w:asciiTheme="minorHAnsi" w:hAnsiTheme="minorHAnsi" w:cstheme="minorHAnsi"/>
          <w:szCs w:val="24"/>
          <w:lang w:val="hu-HU"/>
        </w:rPr>
      </w:pPr>
      <w:r w:rsidRPr="00845D5A">
        <w:rPr>
          <w:rFonts w:asciiTheme="minorHAnsi" w:hAnsiTheme="minorHAnsi" w:cstheme="minorHAnsi"/>
          <w:szCs w:val="24"/>
          <w:lang w:val="hu-HU"/>
        </w:rPr>
        <w:t xml:space="preserve">A költség abban az esetben </w:t>
      </w:r>
      <w:r w:rsidR="004C57BA" w:rsidRPr="00845D5A">
        <w:rPr>
          <w:rFonts w:asciiTheme="minorHAnsi" w:hAnsiTheme="minorHAnsi" w:cstheme="minorHAnsi"/>
          <w:szCs w:val="24"/>
          <w:lang w:val="hu-HU"/>
        </w:rPr>
        <w:t>számolható el</w:t>
      </w:r>
      <w:r w:rsidRPr="00845D5A">
        <w:rPr>
          <w:rFonts w:asciiTheme="minorHAnsi" w:hAnsiTheme="minorHAnsi" w:cstheme="minorHAnsi"/>
          <w:szCs w:val="24"/>
          <w:lang w:val="hu-HU"/>
        </w:rPr>
        <w:t xml:space="preserve">, ha a projekt tárgyának megrendelésére (megkötött szerződés, kiállított megrendelőlap), kifizetésére és beszerzésére, valamint a munkafolyamatba való bevonására és működőképessé tételére a jogosultsági területen, a költségek </w:t>
      </w:r>
      <w:r w:rsidR="004C57BA" w:rsidRPr="00845D5A">
        <w:rPr>
          <w:rFonts w:asciiTheme="minorHAnsi" w:hAnsiTheme="minorHAnsi" w:cstheme="minorHAnsi"/>
          <w:szCs w:val="24"/>
          <w:lang w:val="hu-HU"/>
        </w:rPr>
        <w:t>elszámolhatóságának</w:t>
      </w:r>
      <w:r w:rsidRPr="00845D5A">
        <w:rPr>
          <w:rFonts w:asciiTheme="minorHAnsi" w:hAnsiTheme="minorHAnsi" w:cstheme="minorHAnsi"/>
          <w:szCs w:val="24"/>
          <w:lang w:val="hu-HU"/>
        </w:rPr>
        <w:t xml:space="preserve"> időszakában került sor, éspedig a pályázat benyújtásának időpontjától számítva legkésőbb 2021. 9. 30-ig. </w:t>
      </w:r>
    </w:p>
    <w:p w14:paraId="02905652" w14:textId="764C2E13" w:rsidR="00700EC5" w:rsidRPr="00845D5A" w:rsidRDefault="00700EC5" w:rsidP="00EA0FBE">
      <w:pPr>
        <w:numPr>
          <w:ilvl w:val="12"/>
          <w:numId w:val="0"/>
        </w:numPr>
        <w:rPr>
          <w:rFonts w:asciiTheme="minorHAnsi" w:hAnsiTheme="minorHAnsi" w:cstheme="minorHAnsi"/>
          <w:sz w:val="24"/>
          <w:szCs w:val="24"/>
          <w:lang w:val="hu-HU"/>
        </w:rPr>
      </w:pPr>
    </w:p>
    <w:p w14:paraId="1C7E186C" w14:textId="57023777" w:rsidR="005A621C" w:rsidRPr="00845D5A" w:rsidRDefault="00834848" w:rsidP="00EA0FBE">
      <w:pPr>
        <w:numPr>
          <w:ilvl w:val="12"/>
          <w:numId w:val="0"/>
        </w:numPr>
        <w:rPr>
          <w:rFonts w:asciiTheme="minorHAnsi" w:hAnsiTheme="minorHAnsi" w:cstheme="minorHAnsi"/>
          <w:sz w:val="24"/>
          <w:szCs w:val="24"/>
          <w:lang w:val="hu-HU"/>
        </w:rPr>
      </w:pPr>
      <w:r w:rsidRPr="00845D5A">
        <w:rPr>
          <w:rFonts w:asciiTheme="minorHAnsi" w:hAnsiTheme="minorHAnsi" w:cstheme="minorHAnsi"/>
          <w:sz w:val="24"/>
          <w:szCs w:val="24"/>
          <w:lang w:val="hu-HU"/>
        </w:rPr>
        <w:t>A projekt</w:t>
      </w:r>
      <w:r w:rsidR="003E5409" w:rsidRPr="00845D5A">
        <w:rPr>
          <w:rFonts w:asciiTheme="minorHAnsi" w:hAnsiTheme="minorHAnsi" w:cstheme="minorHAnsi"/>
          <w:sz w:val="24"/>
          <w:szCs w:val="24"/>
          <w:lang w:val="hu-HU"/>
        </w:rPr>
        <w:t>e</w:t>
      </w:r>
      <w:r w:rsidR="00AA71E1">
        <w:rPr>
          <w:rFonts w:asciiTheme="minorHAnsi" w:hAnsiTheme="minorHAnsi" w:cstheme="minorHAnsi"/>
          <w:sz w:val="24"/>
          <w:szCs w:val="24"/>
          <w:lang w:val="hu-HU"/>
        </w:rPr>
        <w:t>k</w:t>
      </w:r>
      <w:r w:rsidR="003E5409" w:rsidRPr="00845D5A">
        <w:rPr>
          <w:rFonts w:asciiTheme="minorHAnsi" w:hAnsiTheme="minorHAnsi" w:cstheme="minorHAnsi"/>
          <w:sz w:val="24"/>
          <w:szCs w:val="24"/>
          <w:lang w:val="hu-HU"/>
        </w:rPr>
        <w:t xml:space="preserve"> </w:t>
      </w:r>
      <w:r w:rsidR="00CC1A56" w:rsidRPr="00845D5A">
        <w:rPr>
          <w:rFonts w:asciiTheme="minorHAnsi" w:hAnsiTheme="minorHAnsi" w:cstheme="minorHAnsi"/>
          <w:sz w:val="24"/>
          <w:szCs w:val="24"/>
          <w:lang w:val="hu-HU"/>
        </w:rPr>
        <w:t xml:space="preserve">elindítására </w:t>
      </w:r>
      <w:r w:rsidR="003E5409" w:rsidRPr="00845D5A">
        <w:rPr>
          <w:rFonts w:asciiTheme="minorHAnsi" w:hAnsiTheme="minorHAnsi" w:cstheme="minorHAnsi"/>
          <w:sz w:val="24"/>
          <w:szCs w:val="24"/>
          <w:lang w:val="hu-HU"/>
        </w:rPr>
        <w:t xml:space="preserve">a </w:t>
      </w:r>
      <w:r w:rsidR="00283E7A" w:rsidRPr="00845D5A">
        <w:rPr>
          <w:rFonts w:asciiTheme="minorHAnsi" w:hAnsiTheme="minorHAnsi" w:cstheme="minorHAnsi"/>
          <w:sz w:val="24"/>
          <w:szCs w:val="24"/>
          <w:lang w:val="hu-HU"/>
        </w:rPr>
        <w:t>pályázat benyújtás</w:t>
      </w:r>
      <w:r w:rsidR="003E5409" w:rsidRPr="00845D5A">
        <w:rPr>
          <w:rFonts w:asciiTheme="minorHAnsi" w:hAnsiTheme="minorHAnsi" w:cstheme="minorHAnsi"/>
          <w:sz w:val="24"/>
          <w:szCs w:val="24"/>
          <w:lang w:val="hu-HU"/>
        </w:rPr>
        <w:t xml:space="preserve">a előtt nem </w:t>
      </w:r>
      <w:r w:rsidR="00CC1A56" w:rsidRPr="00845D5A">
        <w:rPr>
          <w:rFonts w:asciiTheme="minorHAnsi" w:hAnsiTheme="minorHAnsi" w:cstheme="minorHAnsi"/>
          <w:sz w:val="24"/>
          <w:szCs w:val="24"/>
          <w:lang w:val="hu-HU"/>
        </w:rPr>
        <w:t xml:space="preserve">kerülhet sor. </w:t>
      </w:r>
      <w:r w:rsidR="003E5409" w:rsidRPr="00845D5A">
        <w:rPr>
          <w:rFonts w:asciiTheme="minorHAnsi" w:hAnsiTheme="minorHAnsi" w:cstheme="minorHAnsi"/>
          <w:sz w:val="24"/>
          <w:szCs w:val="24"/>
          <w:lang w:val="hu-HU"/>
        </w:rPr>
        <w:t>A projektkivitelezés kezdetének az első, a projekttel kapcsolatos tevékenység elindítására vonatkozó kötelező erejű kötelezettségvállalás (pl. szerződés megkötése, előleg, foglaló kifizetése stb.) időpontja tekintendő.</w:t>
      </w:r>
      <w:r w:rsidR="00845D5A">
        <w:rPr>
          <w:rFonts w:asciiTheme="minorHAnsi" w:hAnsiTheme="minorHAnsi" w:cstheme="minorHAnsi"/>
          <w:sz w:val="24"/>
          <w:szCs w:val="24"/>
          <w:lang w:val="hu-HU"/>
        </w:rPr>
        <w:t xml:space="preserve"> </w:t>
      </w:r>
      <w:r w:rsidR="003E5409" w:rsidRPr="00845D5A">
        <w:rPr>
          <w:rFonts w:asciiTheme="minorHAnsi" w:hAnsiTheme="minorHAnsi" w:cstheme="minorHAnsi"/>
          <w:sz w:val="24"/>
          <w:szCs w:val="24"/>
          <w:lang w:val="hu-HU"/>
        </w:rPr>
        <w:t xml:space="preserve">Amennyiben a projekt kivitelezése már ezen időpont előtt elkezdődött, a támogatásra nem jogosult. A projekt elkezdésének első lehetséges dátuma a pályázat benyújtásának időpontja. </w:t>
      </w:r>
    </w:p>
    <w:p w14:paraId="3CE21F5E" w14:textId="49DA3144" w:rsidR="005A621C" w:rsidRPr="00845D5A" w:rsidRDefault="005A621C" w:rsidP="00EA0FBE">
      <w:pPr>
        <w:numPr>
          <w:ilvl w:val="12"/>
          <w:numId w:val="0"/>
        </w:numPr>
        <w:rPr>
          <w:rFonts w:asciiTheme="minorHAnsi" w:hAnsiTheme="minorHAnsi" w:cstheme="minorHAnsi"/>
          <w:sz w:val="24"/>
          <w:szCs w:val="24"/>
          <w:lang w:val="hu-HU"/>
        </w:rPr>
      </w:pPr>
    </w:p>
    <w:p w14:paraId="52A0C88E" w14:textId="77777777" w:rsidR="005A621C" w:rsidRPr="00845D5A" w:rsidRDefault="005A621C" w:rsidP="00EA0FBE">
      <w:pPr>
        <w:numPr>
          <w:ilvl w:val="12"/>
          <w:numId w:val="0"/>
        </w:numPr>
        <w:rPr>
          <w:rFonts w:asciiTheme="minorHAnsi" w:hAnsiTheme="minorHAnsi" w:cstheme="minorHAnsi"/>
          <w:sz w:val="24"/>
          <w:szCs w:val="24"/>
          <w:lang w:val="hu-HU"/>
        </w:rPr>
      </w:pPr>
    </w:p>
    <w:p w14:paraId="3AAE1874" w14:textId="3F93AB7C" w:rsidR="00067519" w:rsidRPr="00845D5A" w:rsidRDefault="003E5409" w:rsidP="00067519">
      <w:pPr>
        <w:rPr>
          <w:rFonts w:asciiTheme="minorHAnsi" w:hAnsiTheme="minorHAnsi" w:cstheme="minorHAnsi"/>
          <w:sz w:val="24"/>
          <w:szCs w:val="24"/>
          <w:lang w:val="hu-HU"/>
        </w:rPr>
      </w:pPr>
      <w:r w:rsidRPr="00845D5A">
        <w:rPr>
          <w:rFonts w:asciiTheme="minorHAnsi" w:hAnsiTheme="minorHAnsi" w:cstheme="minorHAnsi"/>
          <w:sz w:val="24"/>
          <w:szCs w:val="24"/>
          <w:lang w:val="hu-HU"/>
        </w:rPr>
        <w:t>A jóváhagyott, de fel nem használt eszközöket az adott költségvetési évből a következőkbe nem lehet átvinni.</w:t>
      </w:r>
    </w:p>
    <w:p w14:paraId="34682623" w14:textId="777E735B" w:rsidR="00067519" w:rsidRPr="00845D5A" w:rsidRDefault="00067519" w:rsidP="00067519">
      <w:pPr>
        <w:rPr>
          <w:rFonts w:asciiTheme="minorHAnsi" w:hAnsiTheme="minorHAnsi" w:cstheme="minorHAnsi"/>
          <w:lang w:val="hu-HU"/>
        </w:rPr>
      </w:pPr>
    </w:p>
    <w:p w14:paraId="363E8366" w14:textId="006CF0DA" w:rsidR="00B055EA" w:rsidRPr="00845D5A" w:rsidRDefault="003E5409" w:rsidP="009560A7">
      <w:pPr>
        <w:pStyle w:val="Naslov20"/>
        <w:numPr>
          <w:ilvl w:val="1"/>
          <w:numId w:val="59"/>
        </w:numPr>
        <w:rPr>
          <w:rFonts w:asciiTheme="minorHAnsi" w:hAnsiTheme="minorHAnsi" w:cstheme="minorHAnsi"/>
          <w:b/>
          <w:bCs/>
          <w:color w:val="auto"/>
          <w:sz w:val="24"/>
          <w:szCs w:val="24"/>
          <w:lang w:val="hu-HU" w:eastAsia="en-US"/>
        </w:rPr>
      </w:pPr>
      <w:bookmarkStart w:id="11" w:name="_Toc66709748"/>
      <w:r w:rsidRPr="00845D5A">
        <w:rPr>
          <w:rFonts w:asciiTheme="minorHAnsi" w:hAnsiTheme="minorHAnsi" w:cstheme="minorHAnsi"/>
          <w:b/>
          <w:bCs/>
          <w:color w:val="auto"/>
          <w:sz w:val="24"/>
          <w:szCs w:val="24"/>
          <w:lang w:val="hu-HU" w:eastAsia="en-US"/>
        </w:rPr>
        <w:lastRenderedPageBreak/>
        <w:t xml:space="preserve">Támogatás a „de minimis” szabály alapján </w:t>
      </w:r>
      <w:bookmarkEnd w:id="11"/>
    </w:p>
    <w:p w14:paraId="49B8FFD2" w14:textId="593B096F" w:rsidR="00B055EA" w:rsidRPr="00845D5A" w:rsidRDefault="00B055EA" w:rsidP="00EA0FBE">
      <w:pPr>
        <w:rPr>
          <w:rFonts w:asciiTheme="minorHAnsi" w:hAnsiTheme="minorHAnsi" w:cstheme="minorHAnsi"/>
          <w:sz w:val="24"/>
          <w:szCs w:val="24"/>
          <w:lang w:val="hu-HU" w:eastAsia="en-US"/>
        </w:rPr>
      </w:pPr>
    </w:p>
    <w:p w14:paraId="77331DCB" w14:textId="5B497CC5" w:rsidR="00170828" w:rsidRPr="00845D5A" w:rsidRDefault="00170828" w:rsidP="00170828">
      <w:pPr>
        <w:pStyle w:val="Default"/>
        <w:jc w:val="both"/>
        <w:rPr>
          <w:rFonts w:asciiTheme="minorHAnsi" w:eastAsia="Times New Roman" w:hAnsiTheme="minorHAnsi" w:cstheme="minorHAnsi"/>
          <w:color w:val="auto"/>
          <w:lang w:val="hu-HU"/>
        </w:rPr>
      </w:pPr>
      <w:bookmarkStart w:id="12" w:name="_Hlk40430553"/>
      <w:r w:rsidRPr="00845D5A">
        <w:rPr>
          <w:rFonts w:asciiTheme="minorHAnsi" w:eastAsia="Times New Roman" w:hAnsiTheme="minorHAnsi" w:cstheme="minorHAnsi"/>
          <w:color w:val="auto"/>
          <w:lang w:val="hu-HU"/>
        </w:rPr>
        <w:t xml:space="preserve">Jelen pályázat keretében az eszközök </w:t>
      </w:r>
      <w:r w:rsidR="00684890" w:rsidRPr="00684890">
        <w:rPr>
          <w:rFonts w:asciiTheme="minorHAnsi" w:eastAsia="Times New Roman" w:hAnsiTheme="minorHAnsi" w:cstheme="minorHAnsi"/>
          <w:color w:val="auto"/>
          <w:lang w:val="hu-HU"/>
        </w:rPr>
        <w:t xml:space="preserve">az Európai Bizottság 2013. december 18-i 1407/2013/EU számú, legutóbb az Európai Bizottság 2020. július 2-i, 2020/972 számú, az 1407/2013/EU rendelet meghosszabbításának és a 651/2014/EU rendelet meghosszabbításának és vonatkozó kiigazításának tekintetében történő módosításáról szóló rendelet alapján módosított rendelete az Európai Unió működéséről szóló szerződés 107. és 108. cikkének a csekély összegű támogatásokra való alkalmazásáról (EU Hivatalos Lapja L 352, 2013. 12. 24.) </w:t>
      </w:r>
      <w:r w:rsidRPr="00845D5A">
        <w:rPr>
          <w:rFonts w:asciiTheme="minorHAnsi" w:hAnsiTheme="minorHAnsi" w:cstheme="minorHAnsi"/>
          <w:color w:val="auto"/>
          <w:lang w:val="hu-HU"/>
        </w:rPr>
        <w:t>(a továbbiakban: a Bizottság rendelete) összhangban kerülnek odaítélésre.</w:t>
      </w:r>
    </w:p>
    <w:p w14:paraId="4FF2CAB4" w14:textId="77777777" w:rsidR="00247A37" w:rsidRPr="00845D5A" w:rsidRDefault="00247A37" w:rsidP="00EA0FBE">
      <w:pPr>
        <w:pStyle w:val="Default"/>
        <w:jc w:val="both"/>
        <w:rPr>
          <w:rFonts w:asciiTheme="minorHAnsi" w:eastAsia="Times New Roman" w:hAnsiTheme="minorHAnsi" w:cstheme="minorHAnsi"/>
          <w:color w:val="auto"/>
          <w:lang w:val="hu-HU"/>
        </w:rPr>
      </w:pPr>
    </w:p>
    <w:p w14:paraId="02FAB2A4" w14:textId="7CF3BCDE" w:rsidR="00B055EA" w:rsidRPr="00845D5A" w:rsidRDefault="00170828" w:rsidP="00EA0FBE">
      <w:pPr>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Bizottság rendeletével összhangban a „de minimis” támogatásban a következő vállalatok nem részesülhetnek: </w:t>
      </w:r>
    </w:p>
    <w:p w14:paraId="66A3F433" w14:textId="4D36C30A" w:rsidR="00B055EA" w:rsidRPr="00845D5A" w:rsidRDefault="00170828" w:rsidP="00F754D9">
      <w:pPr>
        <w:numPr>
          <w:ilvl w:val="0"/>
          <w:numId w:val="2"/>
        </w:numPr>
        <w:autoSpaceDE w:val="0"/>
        <w:autoSpaceDN w:val="0"/>
        <w:adjustRightInd w:val="0"/>
        <w:rPr>
          <w:rFonts w:asciiTheme="minorHAnsi" w:eastAsia="Calibri" w:hAnsiTheme="minorHAnsi" w:cstheme="minorHAnsi"/>
          <w:b/>
          <w:color w:val="000000"/>
          <w:sz w:val="24"/>
          <w:szCs w:val="24"/>
          <w:lang w:val="hu-HU"/>
        </w:rPr>
      </w:pPr>
      <w:r w:rsidRPr="00845D5A">
        <w:rPr>
          <w:rFonts w:asciiTheme="minorHAnsi" w:eastAsia="Calibri" w:hAnsiTheme="minorHAnsi" w:cstheme="minorHAnsi"/>
          <w:b/>
          <w:color w:val="000000"/>
          <w:sz w:val="24"/>
          <w:szCs w:val="24"/>
          <w:lang w:val="hu-HU"/>
        </w:rPr>
        <w:t xml:space="preserve">az alábbi ágazatokban tevékenykedők: </w:t>
      </w:r>
    </w:p>
    <w:p w14:paraId="3ADC3254" w14:textId="0CF929B0" w:rsidR="00B055EA" w:rsidRPr="00845D5A" w:rsidRDefault="00170828" w:rsidP="00F754D9">
      <w:pPr>
        <w:numPr>
          <w:ilvl w:val="0"/>
          <w:numId w:val="3"/>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sz w:val="24"/>
          <w:szCs w:val="24"/>
          <w:lang w:val="hu-HU"/>
        </w:rPr>
        <w:t xml:space="preserve">halászat és akvakultúra </w:t>
      </w:r>
    </w:p>
    <w:p w14:paraId="2C839D47" w14:textId="15D46DAA" w:rsidR="00B055EA" w:rsidRPr="00845D5A" w:rsidRDefault="00170828" w:rsidP="00F754D9">
      <w:pPr>
        <w:numPr>
          <w:ilvl w:val="0"/>
          <w:numId w:val="3"/>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sz w:val="24"/>
          <w:szCs w:val="24"/>
          <w:lang w:val="hu-HU"/>
        </w:rPr>
        <w:t xml:space="preserve">az Európai Közösséget létrehozó szerződés I. számú mellékletében felsorolt mezőgazdasági termékek elsődleges termelése, </w:t>
      </w:r>
    </w:p>
    <w:p w14:paraId="503581B0" w14:textId="7ED3245F" w:rsidR="00B055EA" w:rsidRPr="00845D5A" w:rsidRDefault="00170828" w:rsidP="00F754D9">
      <w:pPr>
        <w:numPr>
          <w:ilvl w:val="0"/>
          <w:numId w:val="3"/>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color w:val="000000"/>
          <w:sz w:val="24"/>
          <w:szCs w:val="24"/>
          <w:lang w:val="hu-HU"/>
        </w:rPr>
        <w:t xml:space="preserve">az Európai Közösséget létrehozó szerződés I. számú mellékletében felsorolt mezőgazdasági termékek feldolgozása és értékesítése, éspedig a következő esetekben: </w:t>
      </w:r>
    </w:p>
    <w:p w14:paraId="22AD8E1E" w14:textId="1A4F583B" w:rsidR="00170828" w:rsidRPr="00845D5A" w:rsidRDefault="00170828" w:rsidP="00170828">
      <w:pPr>
        <w:numPr>
          <w:ilvl w:val="0"/>
          <w:numId w:val="4"/>
        </w:numPr>
        <w:autoSpaceDE w:val="0"/>
        <w:autoSpaceDN w:val="0"/>
        <w:adjustRightInd w:val="0"/>
        <w:rPr>
          <w:rFonts w:asciiTheme="minorHAnsi" w:eastAsia="Calibri" w:hAnsiTheme="minorHAnsi" w:cstheme="minorHAnsi"/>
          <w:sz w:val="24"/>
          <w:szCs w:val="24"/>
          <w:lang w:val="hu-HU"/>
        </w:rPr>
      </w:pPr>
      <w:r w:rsidRPr="00845D5A">
        <w:rPr>
          <w:rFonts w:asciiTheme="minorHAnsi" w:eastAsia="Calibri" w:hAnsiTheme="minorHAnsi" w:cstheme="minorHAnsi"/>
          <w:sz w:val="24"/>
          <w:szCs w:val="24"/>
          <w:lang w:val="hu-HU"/>
        </w:rPr>
        <w:t xml:space="preserve">ha a támogatás összegét az érintett, elsődleges termelőktől </w:t>
      </w:r>
      <w:r w:rsidR="00084595" w:rsidRPr="00845D5A">
        <w:rPr>
          <w:rFonts w:asciiTheme="minorHAnsi" w:eastAsia="Calibri" w:hAnsiTheme="minorHAnsi" w:cstheme="minorHAnsi"/>
          <w:sz w:val="24"/>
          <w:szCs w:val="24"/>
          <w:lang w:val="hu-HU"/>
        </w:rPr>
        <w:t>felvásáro</w:t>
      </w:r>
      <w:r w:rsidR="00AA71E1">
        <w:rPr>
          <w:rFonts w:asciiTheme="minorHAnsi" w:eastAsia="Calibri" w:hAnsiTheme="minorHAnsi" w:cstheme="minorHAnsi"/>
          <w:sz w:val="24"/>
          <w:szCs w:val="24"/>
          <w:lang w:val="hu-HU"/>
        </w:rPr>
        <w:t>l</w:t>
      </w:r>
      <w:r w:rsidR="00084595" w:rsidRPr="00845D5A">
        <w:rPr>
          <w:rFonts w:asciiTheme="minorHAnsi" w:eastAsia="Calibri" w:hAnsiTheme="minorHAnsi" w:cstheme="minorHAnsi"/>
          <w:sz w:val="24"/>
          <w:szCs w:val="24"/>
          <w:lang w:val="hu-HU"/>
        </w:rPr>
        <w:t>t</w:t>
      </w:r>
      <w:r w:rsidRPr="00845D5A">
        <w:rPr>
          <w:rFonts w:asciiTheme="minorHAnsi" w:eastAsia="Calibri" w:hAnsiTheme="minorHAnsi" w:cstheme="minorHAnsi"/>
          <w:sz w:val="24"/>
          <w:szCs w:val="24"/>
          <w:lang w:val="hu-HU"/>
        </w:rPr>
        <w:t xml:space="preserve"> vagy általuk a piacra bocsátott termékek ára vagy mennyisége alapján határozzák meg, </w:t>
      </w:r>
    </w:p>
    <w:p w14:paraId="02F78F4A" w14:textId="7731D63C" w:rsidR="00B055EA" w:rsidRPr="00845D5A" w:rsidRDefault="00170828" w:rsidP="00170828">
      <w:pPr>
        <w:numPr>
          <w:ilvl w:val="0"/>
          <w:numId w:val="4"/>
        </w:numPr>
        <w:autoSpaceDE w:val="0"/>
        <w:autoSpaceDN w:val="0"/>
        <w:adjustRightInd w:val="0"/>
        <w:rPr>
          <w:rFonts w:asciiTheme="minorHAnsi" w:eastAsia="Calibri" w:hAnsiTheme="minorHAnsi" w:cstheme="minorHAnsi"/>
          <w:color w:val="000000"/>
          <w:sz w:val="24"/>
          <w:szCs w:val="24"/>
          <w:lang w:val="hu-HU"/>
        </w:rPr>
      </w:pPr>
      <w:r w:rsidRPr="00845D5A">
        <w:rPr>
          <w:rFonts w:asciiTheme="minorHAnsi" w:eastAsia="Calibri" w:hAnsiTheme="minorHAnsi" w:cstheme="minorHAnsi"/>
          <w:sz w:val="24"/>
          <w:szCs w:val="24"/>
          <w:lang w:val="hu-HU"/>
        </w:rPr>
        <w:t>ha a támogatás előfeltétele, hogy azt részben vagy teljesen az elsődleges termelőkre ruházzák át</w:t>
      </w:r>
      <w:r w:rsidR="00B055EA" w:rsidRPr="00845D5A">
        <w:rPr>
          <w:rFonts w:asciiTheme="minorHAnsi" w:eastAsia="Calibri" w:hAnsiTheme="minorHAnsi" w:cstheme="minorHAnsi"/>
          <w:color w:val="000000"/>
          <w:sz w:val="24"/>
          <w:szCs w:val="24"/>
          <w:lang w:val="hu-HU"/>
        </w:rPr>
        <w:t>;</w:t>
      </w:r>
    </w:p>
    <w:p w14:paraId="1A108AD1" w14:textId="7B4B1141" w:rsidR="00170828" w:rsidRPr="00845D5A"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845D5A">
        <w:rPr>
          <w:rFonts w:asciiTheme="minorHAnsi" w:eastAsia="Calibri" w:hAnsiTheme="minorHAnsi" w:cstheme="minorHAnsi"/>
          <w:b/>
          <w:sz w:val="24"/>
          <w:szCs w:val="24"/>
          <w:lang w:val="hu-HU"/>
        </w:rPr>
        <w:t xml:space="preserve">ha exportra vonatkozó, </w:t>
      </w:r>
      <w:r w:rsidR="00084595" w:rsidRPr="00845D5A">
        <w:rPr>
          <w:rFonts w:asciiTheme="minorHAnsi" w:eastAsia="Calibri" w:hAnsiTheme="minorHAnsi" w:cstheme="minorHAnsi"/>
          <w:b/>
          <w:sz w:val="24"/>
          <w:szCs w:val="24"/>
          <w:lang w:val="hu-HU"/>
        </w:rPr>
        <w:t>illetve,</w:t>
      </w:r>
      <w:r w:rsidRPr="00845D5A">
        <w:rPr>
          <w:rFonts w:asciiTheme="minorHAnsi" w:eastAsia="Calibri" w:hAnsiTheme="minorHAnsi" w:cstheme="minorHAnsi"/>
          <w:b/>
          <w:sz w:val="24"/>
          <w:szCs w:val="24"/>
          <w:lang w:val="hu-HU"/>
        </w:rPr>
        <w:t xml:space="preserve"> ha harmadik országba vagy tagállamba történő exporttal kapcsolatos tevékenység támogatásáról van szó</w:t>
      </w:r>
      <w:r w:rsidRPr="00845D5A">
        <w:rPr>
          <w:rFonts w:asciiTheme="minorHAnsi" w:eastAsia="Calibri" w:hAnsiTheme="minorHAnsi" w:cstheme="minorHAnsi"/>
          <w:sz w:val="24"/>
          <w:szCs w:val="24"/>
          <w:lang w:val="hu-HU"/>
        </w:rPr>
        <w:t xml:space="preserve">, mint például az exportált mennyiségekhez, értékesítési hálózat kialakításához és működéséhez vagy egyéb exporttevékenységgel kapcsolatos folyó kiadásokhoz közvetlenül kapcsolódó támogatások. </w:t>
      </w:r>
    </w:p>
    <w:p w14:paraId="07AA2562" w14:textId="77777777" w:rsidR="00170828" w:rsidRPr="00845D5A" w:rsidRDefault="00170828" w:rsidP="00170828">
      <w:pPr>
        <w:numPr>
          <w:ilvl w:val="0"/>
          <w:numId w:val="2"/>
        </w:numPr>
        <w:autoSpaceDE w:val="0"/>
        <w:autoSpaceDN w:val="0"/>
        <w:adjustRightInd w:val="0"/>
        <w:rPr>
          <w:rFonts w:asciiTheme="minorHAnsi" w:eastAsia="Calibri" w:hAnsiTheme="minorHAnsi" w:cstheme="minorHAnsi"/>
          <w:b/>
          <w:sz w:val="24"/>
          <w:szCs w:val="24"/>
          <w:lang w:val="hu-HU"/>
        </w:rPr>
      </w:pPr>
      <w:r w:rsidRPr="00845D5A">
        <w:rPr>
          <w:rFonts w:asciiTheme="minorHAnsi" w:eastAsia="Calibri" w:hAnsiTheme="minorHAnsi" w:cstheme="minorHAnsi"/>
          <w:b/>
          <w:sz w:val="24"/>
          <w:szCs w:val="24"/>
          <w:lang w:val="hu-HU"/>
        </w:rPr>
        <w:t>ha a támogatás előfeltétele a hazai termékek előnyben részesítése az importált termékekkel szemben;</w:t>
      </w:r>
    </w:p>
    <w:p w14:paraId="2568CF95" w14:textId="70F88E39" w:rsidR="00170828" w:rsidRPr="00845D5A" w:rsidRDefault="00170828" w:rsidP="00170828">
      <w:pPr>
        <w:numPr>
          <w:ilvl w:val="0"/>
          <w:numId w:val="2"/>
        </w:numPr>
        <w:autoSpaceDE w:val="0"/>
        <w:autoSpaceDN w:val="0"/>
        <w:adjustRightInd w:val="0"/>
        <w:rPr>
          <w:rFonts w:asciiTheme="minorHAnsi" w:eastAsia="Calibri" w:hAnsiTheme="minorHAnsi" w:cstheme="minorHAnsi"/>
          <w:sz w:val="24"/>
          <w:szCs w:val="24"/>
          <w:lang w:val="hu-HU"/>
        </w:rPr>
      </w:pPr>
      <w:r w:rsidRPr="00845D5A">
        <w:rPr>
          <w:rFonts w:asciiTheme="minorHAnsi" w:eastAsia="Calibri" w:hAnsiTheme="minorHAnsi" w:cstheme="minorHAnsi"/>
          <w:b/>
          <w:sz w:val="24"/>
          <w:szCs w:val="24"/>
          <w:lang w:val="hu-HU"/>
        </w:rPr>
        <w:t>ha az egyesített vállalat teljes támogatási összege az utóbbi három költségvetési évben a támogatás formájától és kitűzött céljától függetlenül meghaladja a 200.000,00 eurót</w:t>
      </w:r>
      <w:r w:rsidRPr="00845D5A">
        <w:rPr>
          <w:rFonts w:asciiTheme="minorHAnsi" w:eastAsia="Calibri" w:hAnsiTheme="minorHAnsi" w:cstheme="minorHAnsi"/>
          <w:sz w:val="24"/>
          <w:szCs w:val="24"/>
          <w:lang w:val="hu-HU"/>
        </w:rPr>
        <w:t>, függetlenül attól, hogy a támogatás állami, községi vagy uniós forrásokból származik (kereskedelmi közúti árufuvarozásban tevékenykedő vállalatok esetén a maximális engedélyezett támogatási összeg 100.000,00 euró);</w:t>
      </w:r>
    </w:p>
    <w:p w14:paraId="50B3BC2B" w14:textId="40F05CB3" w:rsidR="00B055EA" w:rsidRPr="00845D5A" w:rsidRDefault="00170828" w:rsidP="00170828">
      <w:pPr>
        <w:numPr>
          <w:ilvl w:val="0"/>
          <w:numId w:val="2"/>
        </w:numPr>
        <w:autoSpaceDE w:val="0"/>
        <w:autoSpaceDN w:val="0"/>
        <w:adjustRightInd w:val="0"/>
        <w:rPr>
          <w:rFonts w:asciiTheme="minorHAnsi" w:eastAsia="Calibri" w:hAnsiTheme="minorHAnsi" w:cstheme="minorHAnsi"/>
          <w:b/>
          <w:color w:val="000000"/>
          <w:sz w:val="24"/>
          <w:szCs w:val="24"/>
          <w:lang w:val="hu-HU"/>
        </w:rPr>
      </w:pPr>
      <w:r w:rsidRPr="00845D5A">
        <w:rPr>
          <w:rFonts w:asciiTheme="minorHAnsi" w:eastAsia="Calibri" w:hAnsiTheme="minorHAnsi" w:cstheme="minorHAnsi"/>
          <w:b/>
          <w:sz w:val="24"/>
          <w:szCs w:val="24"/>
          <w:lang w:val="hu-HU"/>
        </w:rPr>
        <w:t>ha a támogatás célja járművek beszerzése a kereskedelmi közúti árufuvarozásban tevékenykedő vállalatoknál</w:t>
      </w:r>
      <w:r w:rsidR="00B055EA" w:rsidRPr="00845D5A">
        <w:rPr>
          <w:rFonts w:asciiTheme="minorHAnsi" w:eastAsia="Calibri" w:hAnsiTheme="minorHAnsi" w:cstheme="minorHAnsi"/>
          <w:b/>
          <w:color w:val="000000"/>
          <w:sz w:val="24"/>
          <w:szCs w:val="24"/>
          <w:lang w:val="hu-HU"/>
        </w:rPr>
        <w:t xml:space="preserve">. </w:t>
      </w:r>
    </w:p>
    <w:bookmarkEnd w:id="12"/>
    <w:p w14:paraId="79A558B0" w14:textId="7BB3BB6E" w:rsidR="00B055EA" w:rsidRPr="00845D5A" w:rsidRDefault="00B055EA" w:rsidP="00EA0FBE">
      <w:pPr>
        <w:rPr>
          <w:rFonts w:asciiTheme="minorHAnsi" w:hAnsiTheme="minorHAnsi" w:cstheme="minorHAnsi"/>
          <w:sz w:val="24"/>
          <w:szCs w:val="24"/>
          <w:lang w:val="hu-HU" w:eastAsia="en-US"/>
        </w:rPr>
      </w:pPr>
    </w:p>
    <w:p w14:paraId="7780DA41" w14:textId="202C3067" w:rsidR="00D562CD" w:rsidRPr="00845D5A" w:rsidRDefault="00170828" w:rsidP="00D562CD">
      <w:pPr>
        <w:rPr>
          <w:rFonts w:asciiTheme="minorHAnsi" w:hAnsiTheme="minorHAnsi" w:cstheme="minorHAnsi"/>
          <w:sz w:val="24"/>
          <w:szCs w:val="24"/>
          <w:lang w:val="hu-HU"/>
        </w:rPr>
      </w:pPr>
      <w:r w:rsidRPr="00845D5A">
        <w:rPr>
          <w:rFonts w:asciiTheme="minorHAnsi" w:hAnsiTheme="minorHAnsi" w:cstheme="minorHAnsi"/>
          <w:sz w:val="24"/>
          <w:szCs w:val="24"/>
          <w:lang w:val="hu-HU"/>
        </w:rPr>
        <w:t>A „de minimis” szabály alapján nem jogosult pályázók kérelmei elutasításra kerülnek.</w:t>
      </w:r>
      <w:r w:rsid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 xml:space="preserve"> </w:t>
      </w:r>
    </w:p>
    <w:p w14:paraId="66E7BFA1" w14:textId="5B627E30" w:rsidR="00394C3E" w:rsidRDefault="00394C3E" w:rsidP="006F1F46">
      <w:pPr>
        <w:rPr>
          <w:rFonts w:asciiTheme="minorHAnsi" w:hAnsiTheme="minorHAnsi" w:cstheme="minorHAnsi"/>
          <w:sz w:val="24"/>
          <w:szCs w:val="24"/>
          <w:lang w:val="hu-HU"/>
        </w:rPr>
      </w:pPr>
    </w:p>
    <w:p w14:paraId="6C8FD6F8" w14:textId="77777777" w:rsidR="00394C3E" w:rsidRDefault="00394C3E" w:rsidP="006F1F46">
      <w:pPr>
        <w:rPr>
          <w:rFonts w:asciiTheme="minorHAnsi" w:hAnsiTheme="minorHAnsi" w:cstheme="minorHAnsi"/>
          <w:sz w:val="24"/>
          <w:szCs w:val="24"/>
          <w:lang w:val="hu-HU"/>
        </w:rPr>
      </w:pPr>
    </w:p>
    <w:p w14:paraId="5D39C78B" w14:textId="1BDB3118" w:rsidR="00394C3E" w:rsidRDefault="00394C3E" w:rsidP="006F1F46">
      <w:pPr>
        <w:rPr>
          <w:rFonts w:asciiTheme="minorHAnsi" w:hAnsiTheme="minorHAnsi" w:cstheme="minorHAnsi"/>
          <w:sz w:val="24"/>
          <w:szCs w:val="24"/>
          <w:lang w:val="hu-HU"/>
        </w:rPr>
      </w:pPr>
    </w:p>
    <w:p w14:paraId="42F733A5" w14:textId="59206127" w:rsidR="00394C3E" w:rsidRDefault="00394C3E" w:rsidP="006F1F46">
      <w:pPr>
        <w:rPr>
          <w:rFonts w:asciiTheme="minorHAnsi" w:hAnsiTheme="minorHAnsi" w:cstheme="minorHAnsi"/>
          <w:sz w:val="24"/>
          <w:szCs w:val="24"/>
          <w:lang w:val="hu-HU"/>
        </w:rPr>
      </w:pPr>
    </w:p>
    <w:p w14:paraId="4A3BF7C6" w14:textId="34991E84" w:rsidR="00394C3E" w:rsidRDefault="00394C3E" w:rsidP="006F1F46">
      <w:pPr>
        <w:rPr>
          <w:rFonts w:asciiTheme="minorHAnsi" w:hAnsiTheme="minorHAnsi" w:cstheme="minorHAnsi"/>
          <w:sz w:val="24"/>
          <w:szCs w:val="24"/>
          <w:lang w:val="hu-HU"/>
        </w:rPr>
      </w:pPr>
    </w:p>
    <w:p w14:paraId="71346B3E" w14:textId="77777777" w:rsidR="00394C3E" w:rsidRPr="00845D5A" w:rsidRDefault="00394C3E" w:rsidP="006F1F46">
      <w:pPr>
        <w:rPr>
          <w:rFonts w:asciiTheme="minorHAnsi" w:hAnsiTheme="minorHAnsi" w:cstheme="minorHAnsi"/>
          <w:sz w:val="24"/>
          <w:szCs w:val="24"/>
          <w:lang w:val="hu-HU"/>
        </w:rPr>
      </w:pPr>
    </w:p>
    <w:p w14:paraId="64F5FF75" w14:textId="64CAB557" w:rsidR="00B055EA" w:rsidRPr="00845D5A" w:rsidRDefault="00252D37" w:rsidP="009560A7">
      <w:pPr>
        <w:pStyle w:val="Naslov1"/>
        <w:numPr>
          <w:ilvl w:val="0"/>
          <w:numId w:val="59"/>
        </w:numPr>
        <w:rPr>
          <w:rFonts w:asciiTheme="minorHAnsi" w:hAnsiTheme="minorHAnsi" w:cstheme="minorHAnsi"/>
          <w:b/>
          <w:bCs/>
          <w:color w:val="auto"/>
          <w:sz w:val="28"/>
          <w:szCs w:val="28"/>
          <w:lang w:val="hu-HU" w:eastAsia="en-US"/>
        </w:rPr>
      </w:pPr>
      <w:bookmarkStart w:id="13" w:name="_Toc66709752"/>
      <w:r w:rsidRPr="00845D5A">
        <w:rPr>
          <w:rFonts w:asciiTheme="minorHAnsi" w:hAnsiTheme="minorHAnsi" w:cstheme="minorHAnsi"/>
          <w:b/>
          <w:bCs/>
          <w:color w:val="auto"/>
          <w:sz w:val="28"/>
          <w:szCs w:val="28"/>
          <w:lang w:val="hu-HU" w:eastAsia="en-US"/>
        </w:rPr>
        <w:lastRenderedPageBreak/>
        <w:t xml:space="preserve">A KÖLTSÉGEK ELSZÁMOLHATÓSÁGA </w:t>
      </w:r>
      <w:bookmarkEnd w:id="13"/>
    </w:p>
    <w:p w14:paraId="3D879276" w14:textId="347464E4" w:rsidR="000B0900" w:rsidRPr="00845D5A" w:rsidRDefault="000B0900" w:rsidP="00EA0FBE">
      <w:pPr>
        <w:ind w:left="360"/>
        <w:rPr>
          <w:rFonts w:asciiTheme="minorHAnsi" w:hAnsiTheme="minorHAnsi" w:cstheme="minorHAnsi"/>
          <w:sz w:val="24"/>
          <w:szCs w:val="24"/>
          <w:lang w:val="hu-HU" w:eastAsia="en-US"/>
        </w:rPr>
      </w:pPr>
    </w:p>
    <w:p w14:paraId="704F421C" w14:textId="059B3473" w:rsidR="000B0900" w:rsidRPr="00845D5A" w:rsidRDefault="00252D37" w:rsidP="009560A7">
      <w:pPr>
        <w:pStyle w:val="Naslov20"/>
        <w:numPr>
          <w:ilvl w:val="1"/>
          <w:numId w:val="60"/>
        </w:numPr>
        <w:rPr>
          <w:rFonts w:asciiTheme="minorHAnsi" w:hAnsiTheme="minorHAnsi" w:cstheme="minorHAnsi"/>
          <w:b/>
          <w:bCs/>
          <w:color w:val="auto"/>
          <w:sz w:val="24"/>
          <w:szCs w:val="24"/>
          <w:lang w:val="hu-HU" w:eastAsia="en-US"/>
        </w:rPr>
      </w:pPr>
      <w:bookmarkStart w:id="14" w:name="_Toc66709753"/>
      <w:r w:rsidRPr="00845D5A">
        <w:rPr>
          <w:rFonts w:asciiTheme="minorHAnsi" w:hAnsiTheme="minorHAnsi" w:cstheme="minorHAnsi"/>
          <w:b/>
          <w:bCs/>
          <w:color w:val="auto"/>
          <w:sz w:val="24"/>
          <w:szCs w:val="24"/>
          <w:lang w:val="hu-HU" w:eastAsia="en-US"/>
        </w:rPr>
        <w:t>Elszámolható költségek</w:t>
      </w:r>
      <w:r w:rsidR="00845D5A">
        <w:rPr>
          <w:rFonts w:asciiTheme="minorHAnsi" w:hAnsiTheme="minorHAnsi" w:cstheme="minorHAnsi"/>
          <w:b/>
          <w:bCs/>
          <w:color w:val="auto"/>
          <w:sz w:val="24"/>
          <w:szCs w:val="24"/>
          <w:lang w:val="hu-HU" w:eastAsia="en-US"/>
        </w:rPr>
        <w:t xml:space="preserve"> </w:t>
      </w:r>
      <w:bookmarkEnd w:id="14"/>
    </w:p>
    <w:p w14:paraId="3D83AC50" w14:textId="3B75B60F" w:rsidR="00B055EA" w:rsidRPr="00845D5A" w:rsidRDefault="00B055EA" w:rsidP="00EA0FBE">
      <w:pPr>
        <w:rPr>
          <w:rFonts w:asciiTheme="minorHAnsi" w:hAnsiTheme="minorHAnsi" w:cstheme="minorHAnsi"/>
          <w:sz w:val="24"/>
          <w:szCs w:val="24"/>
          <w:lang w:val="hu-HU" w:eastAsia="en-US"/>
        </w:rPr>
      </w:pPr>
    </w:p>
    <w:p w14:paraId="6F49B705" w14:textId="098ECA3E" w:rsidR="00817442" w:rsidRPr="00845D5A" w:rsidRDefault="005837DC" w:rsidP="00EA0FBE">
      <w:pPr>
        <w:rPr>
          <w:rFonts w:asciiTheme="minorHAnsi" w:hAnsiTheme="minorHAnsi" w:cstheme="minorHAnsi"/>
          <w:sz w:val="24"/>
          <w:szCs w:val="24"/>
          <w:lang w:val="hu-HU"/>
        </w:rPr>
      </w:pPr>
      <w:bookmarkStart w:id="15" w:name="_Hlk40430462"/>
      <w:r>
        <w:rPr>
          <w:rFonts w:asciiTheme="minorHAnsi" w:hAnsiTheme="minorHAnsi" w:cstheme="minorHAnsi"/>
          <w:sz w:val="24"/>
          <w:szCs w:val="24"/>
          <w:lang w:val="hu-HU"/>
        </w:rPr>
        <w:t>A j</w:t>
      </w:r>
      <w:r w:rsidR="00252D37" w:rsidRPr="00845D5A">
        <w:rPr>
          <w:rFonts w:asciiTheme="minorHAnsi" w:hAnsiTheme="minorHAnsi" w:cstheme="minorHAnsi"/>
          <w:sz w:val="24"/>
          <w:szCs w:val="24"/>
          <w:lang w:val="hu-HU"/>
        </w:rPr>
        <w:t xml:space="preserve">elen nyilvános pályázat keretében elszámolható költségek közé tartoznak mindazok a költségek, amelyekre a következők vonatkoznak: </w:t>
      </w:r>
    </w:p>
    <w:p w14:paraId="7376F688" w14:textId="264F8E1B" w:rsidR="00252D3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k</w:t>
      </w:r>
      <w:r w:rsidR="00252D37" w:rsidRPr="00845D5A">
        <w:rPr>
          <w:rFonts w:asciiTheme="minorHAnsi" w:hAnsiTheme="minorHAnsi" w:cstheme="minorHAnsi"/>
          <w:sz w:val="24"/>
          <w:szCs w:val="24"/>
          <w:lang w:val="hu-HU"/>
        </w:rPr>
        <w:t xml:space="preserve">özvetlen kapcsolatban állnak a projekt megvalósításával, összhangban vannak a projekt célkitűzéseivel és szerepelnek a projekt társfinanszírozásáról szóló szerződésben, </w:t>
      </w:r>
    </w:p>
    <w:p w14:paraId="4C6044FA" w14:textId="346842EB"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t</w:t>
      </w:r>
      <w:r w:rsidR="00252D37" w:rsidRPr="00845D5A">
        <w:rPr>
          <w:rFonts w:asciiTheme="minorHAnsi" w:hAnsiTheme="minorHAnsi" w:cstheme="minorHAnsi"/>
          <w:sz w:val="24"/>
          <w:szCs w:val="24"/>
          <w:lang w:val="hu-HU"/>
        </w:rPr>
        <w:t>énylegesen a projekt keretében beszerzett árukból erednek, valamint a pályázó benyújtotta az azok kifizetésére vonatkozó igazolásokat,</w:t>
      </w:r>
    </w:p>
    <w:p w14:paraId="24431957" w14:textId="2648CF53" w:rsidR="00817442" w:rsidRPr="00845D5A" w:rsidRDefault="009545E2" w:rsidP="004D75F3">
      <w:pPr>
        <w:pStyle w:val="Odstavekseznama"/>
        <w:numPr>
          <w:ilvl w:val="0"/>
          <w:numId w:val="5"/>
        </w:numPr>
        <w:rPr>
          <w:rFonts w:asciiTheme="minorHAnsi" w:hAnsiTheme="minorHAnsi" w:cstheme="minorHAnsi"/>
          <w:sz w:val="24"/>
          <w:szCs w:val="24"/>
          <w:lang w:val="hu-HU"/>
        </w:rPr>
      </w:pPr>
      <w:bookmarkStart w:id="16" w:name="_Hlk510508437"/>
      <w:r w:rsidRPr="00845D5A">
        <w:rPr>
          <w:rFonts w:asciiTheme="minorHAnsi" w:hAnsiTheme="minorHAnsi" w:cstheme="minorHAnsi"/>
          <w:sz w:val="24"/>
          <w:szCs w:val="24"/>
          <w:lang w:val="hu-HU"/>
        </w:rPr>
        <w:t>a</w:t>
      </w:r>
      <w:r w:rsidR="00252D37" w:rsidRPr="00845D5A">
        <w:rPr>
          <w:rFonts w:asciiTheme="minorHAnsi" w:hAnsiTheme="minorHAnsi" w:cstheme="minorHAnsi"/>
          <w:sz w:val="24"/>
          <w:szCs w:val="24"/>
          <w:lang w:val="hu-HU"/>
        </w:rPr>
        <w:t>z elszámolható költségek kizárólag a vállalat elsődleges, illetve fő tevékenységével kapcsol</w:t>
      </w:r>
      <w:r w:rsidRPr="00845D5A">
        <w:rPr>
          <w:rFonts w:asciiTheme="minorHAnsi" w:hAnsiTheme="minorHAnsi" w:cstheme="minorHAnsi"/>
          <w:sz w:val="24"/>
          <w:szCs w:val="24"/>
          <w:lang w:val="hu-HU"/>
        </w:rPr>
        <w:t>a</w:t>
      </w:r>
      <w:r w:rsidR="00252D37" w:rsidRPr="00845D5A">
        <w:rPr>
          <w:rFonts w:asciiTheme="minorHAnsi" w:hAnsiTheme="minorHAnsi" w:cstheme="minorHAnsi"/>
          <w:sz w:val="24"/>
          <w:szCs w:val="24"/>
          <w:lang w:val="hu-HU"/>
        </w:rPr>
        <w:t xml:space="preserve">tos alapeszközök költségei, </w:t>
      </w:r>
      <w:bookmarkEnd w:id="16"/>
    </w:p>
    <w:p w14:paraId="3D2FF55F" w14:textId="621E6A53"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m</w:t>
      </w:r>
      <w:r w:rsidR="00252D37" w:rsidRPr="00845D5A">
        <w:rPr>
          <w:rFonts w:asciiTheme="minorHAnsi" w:hAnsiTheme="minorHAnsi" w:cstheme="minorHAnsi"/>
          <w:sz w:val="24"/>
          <w:szCs w:val="24"/>
          <w:lang w:val="hu-HU"/>
        </w:rPr>
        <w:t xml:space="preserve">egfelelnek a jó gazda gondossága elvének, </w:t>
      </w:r>
    </w:p>
    <w:p w14:paraId="38B1D2DD" w14:textId="4B721D61"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r w:rsidRPr="00845D5A">
        <w:rPr>
          <w:rFonts w:asciiTheme="minorHAnsi" w:hAnsiTheme="minorHAnsi" w:cstheme="minorHAnsi"/>
          <w:sz w:val="24"/>
          <w:szCs w:val="24"/>
          <w:lang w:val="hu-HU"/>
        </w:rPr>
        <w:t>h</w:t>
      </w:r>
      <w:r w:rsidR="00252D37" w:rsidRPr="00845D5A">
        <w:rPr>
          <w:rFonts w:asciiTheme="minorHAnsi" w:hAnsiTheme="minorHAnsi" w:cstheme="minorHAnsi"/>
          <w:sz w:val="24"/>
          <w:szCs w:val="24"/>
          <w:lang w:val="hu-HU"/>
        </w:rPr>
        <w:t xml:space="preserve">iteles számviteli dokumentumokkal alátámasztottak, </w:t>
      </w:r>
    </w:p>
    <w:p w14:paraId="18F34D84" w14:textId="71B5164B" w:rsidR="00817442" w:rsidRPr="00845D5A" w:rsidRDefault="009545E2" w:rsidP="004D75F3">
      <w:pPr>
        <w:pStyle w:val="Odstavekseznama"/>
        <w:numPr>
          <w:ilvl w:val="0"/>
          <w:numId w:val="5"/>
        </w:numPr>
        <w:contextualSpacing w:val="0"/>
        <w:rPr>
          <w:rFonts w:asciiTheme="minorHAnsi" w:hAnsiTheme="minorHAnsi" w:cstheme="minorHAnsi"/>
          <w:sz w:val="24"/>
          <w:szCs w:val="24"/>
          <w:lang w:val="hu-HU"/>
        </w:rPr>
      </w:pPr>
      <w:bookmarkStart w:id="17" w:name="_Hlk65571300"/>
      <w:r w:rsidRPr="00845D5A">
        <w:rPr>
          <w:rFonts w:asciiTheme="minorHAnsi" w:hAnsiTheme="minorHAnsi" w:cstheme="minorHAnsi"/>
          <w:sz w:val="24"/>
          <w:szCs w:val="24"/>
          <w:lang w:val="hu-HU"/>
        </w:rPr>
        <w:t>az elszámolhatósági</w:t>
      </w:r>
      <w:r w:rsidR="007760D7" w:rsidRPr="00845D5A">
        <w:rPr>
          <w:rFonts w:asciiTheme="minorHAnsi" w:hAnsiTheme="minorHAnsi" w:cstheme="minorHAnsi"/>
          <w:sz w:val="24"/>
          <w:szCs w:val="24"/>
          <w:lang w:val="hu-HU"/>
        </w:rPr>
        <w:t xml:space="preserve"> időszakban keletkeztek (az áru beszerzése, illetve működőképessé válása) és kerültek kifizetésre, </w:t>
      </w:r>
      <w:bookmarkEnd w:id="17"/>
    </w:p>
    <w:p w14:paraId="174058F8" w14:textId="6B8C5D5F"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melyekről a számlák a kedvezményezett nevére lettek kiállítva,</w:t>
      </w:r>
    </w:p>
    <w:p w14:paraId="1AA1D0C7" w14:textId="70B1133B"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termékeket és a felszerelést közvetlenül a kedvezményezettek használják (tilos a kölcsönzésük és/vagy bérbeadásuk más személy számára),</w:t>
      </w:r>
    </w:p>
    <w:p w14:paraId="4CD31BFD" w14:textId="12D0FEAF"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z alátámasztó bizonyítékok és dokumentumok a kedvezményezett nevére szólnak, </w:t>
      </w:r>
    </w:p>
    <w:p w14:paraId="59E58D81" w14:textId="54151ED9"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benyújtott pályázattal és a szerződéssel összhangban keletkeztek (a pályázatban/szerződésben előre nem látott költségek nem részesülnek támogatásban), </w:t>
      </w:r>
    </w:p>
    <w:p w14:paraId="56726A79" w14:textId="3797A665" w:rsidR="007760D7"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kifizetési kérelem kiállítása előtt keletkeztek, </w:t>
      </w:r>
    </w:p>
    <w:p w14:paraId="304094D9" w14:textId="0F256E2C" w:rsidR="00817442" w:rsidRPr="00845D5A" w:rsidRDefault="009545E2" w:rsidP="004D75F3">
      <w:pPr>
        <w:numPr>
          <w:ilvl w:val="0"/>
          <w:numId w:val="5"/>
        </w:numPr>
        <w:rPr>
          <w:rFonts w:asciiTheme="minorHAnsi" w:hAnsiTheme="minorHAnsi" w:cstheme="minorHAnsi"/>
          <w:sz w:val="24"/>
          <w:szCs w:val="24"/>
          <w:lang w:val="hu-HU"/>
        </w:rPr>
      </w:pPr>
      <w:r w:rsidRPr="00845D5A">
        <w:rPr>
          <w:rFonts w:asciiTheme="minorHAnsi" w:hAnsiTheme="minorHAnsi" w:cstheme="minorHAnsi"/>
          <w:sz w:val="24"/>
          <w:szCs w:val="24"/>
          <w:lang w:val="hu-HU"/>
        </w:rPr>
        <w:t>a</w:t>
      </w:r>
      <w:r w:rsidR="007760D7" w:rsidRPr="00845D5A">
        <w:rPr>
          <w:rFonts w:asciiTheme="minorHAnsi" w:hAnsiTheme="minorHAnsi" w:cstheme="minorHAnsi"/>
          <w:sz w:val="24"/>
          <w:szCs w:val="24"/>
          <w:lang w:val="hu-HU"/>
        </w:rPr>
        <w:t xml:space="preserve"> közbeszerzésről szóló törvény alapelveinek figyelembevételével keletkeztek (piaci áron vásárolták őket).</w:t>
      </w:r>
      <w:r w:rsidR="00817442" w:rsidRPr="00845D5A">
        <w:rPr>
          <w:rFonts w:asciiTheme="minorHAnsi" w:hAnsiTheme="minorHAnsi" w:cstheme="minorHAnsi"/>
          <w:sz w:val="24"/>
          <w:szCs w:val="24"/>
          <w:lang w:val="hu-HU"/>
        </w:rPr>
        <w:t xml:space="preserve"> </w:t>
      </w:r>
    </w:p>
    <w:bookmarkEnd w:id="15"/>
    <w:p w14:paraId="389B2658" w14:textId="77777777" w:rsidR="00817442" w:rsidRPr="00845D5A" w:rsidRDefault="00817442" w:rsidP="00EA0FBE">
      <w:pPr>
        <w:rPr>
          <w:rFonts w:asciiTheme="minorHAnsi" w:hAnsiTheme="minorHAnsi" w:cstheme="minorHAnsi"/>
          <w:sz w:val="24"/>
          <w:szCs w:val="24"/>
          <w:lang w:val="hu-HU"/>
        </w:rPr>
      </w:pPr>
    </w:p>
    <w:p w14:paraId="26FF5A90" w14:textId="77777777" w:rsidR="007760D7" w:rsidRPr="00845D5A" w:rsidRDefault="007760D7" w:rsidP="007760D7">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benyújtott projekt költségeinek összhangban kell lenniük a gazdaságosság, a hatékonyság és az eredményesség, a szolgáltatók közötti verseny biztosítása, az átláthatóság, a szolgáltatókkal való egyenlő bánásmód és az arányosság elvével. </w:t>
      </w:r>
    </w:p>
    <w:p w14:paraId="2D41FC56" w14:textId="77777777" w:rsidR="007760D7" w:rsidRPr="00845D5A" w:rsidRDefault="007760D7" w:rsidP="007760D7">
      <w:pPr>
        <w:rPr>
          <w:rFonts w:asciiTheme="minorHAnsi" w:hAnsiTheme="minorHAnsi" w:cstheme="minorHAnsi"/>
          <w:sz w:val="24"/>
          <w:szCs w:val="24"/>
          <w:lang w:val="hu-HU"/>
        </w:rPr>
      </w:pPr>
    </w:p>
    <w:p w14:paraId="69AAA2E5" w14:textId="45DD1FB2" w:rsidR="00817442" w:rsidRPr="00845D5A" w:rsidRDefault="007760D7" w:rsidP="007760D7">
      <w:pPr>
        <w:rPr>
          <w:rFonts w:asciiTheme="minorHAnsi" w:hAnsiTheme="minorHAnsi" w:cstheme="minorHAnsi"/>
          <w:sz w:val="24"/>
          <w:szCs w:val="24"/>
          <w:lang w:val="hu-HU"/>
        </w:rPr>
      </w:pPr>
      <w:r w:rsidRPr="00845D5A">
        <w:rPr>
          <w:rFonts w:asciiTheme="minorHAnsi" w:hAnsiTheme="minorHAnsi" w:cstheme="minorHAnsi"/>
          <w:sz w:val="24"/>
          <w:szCs w:val="24"/>
          <w:lang w:val="hu-HU"/>
        </w:rPr>
        <w:t>A költségek nem támogathatók, ha az áru beszerzését első</w:t>
      </w:r>
      <w:r w:rsidR="00E278FE">
        <w:rPr>
          <w:rFonts w:asciiTheme="minorHAnsi" w:hAnsiTheme="minorHAnsi" w:cstheme="minorHAnsi"/>
          <w:sz w:val="24"/>
          <w:szCs w:val="24"/>
          <w:lang w:val="hu-HU"/>
        </w:rPr>
        <w:t>-</w:t>
      </w:r>
      <w:r w:rsidRPr="00845D5A">
        <w:rPr>
          <w:rFonts w:asciiTheme="minorHAnsi" w:hAnsiTheme="minorHAnsi" w:cstheme="minorHAnsi"/>
          <w:sz w:val="24"/>
          <w:szCs w:val="24"/>
          <w:lang w:val="hu-HU"/>
        </w:rPr>
        <w:t>, második</w:t>
      </w:r>
      <w:r w:rsidR="00E278FE">
        <w:rPr>
          <w:rFonts w:asciiTheme="minorHAnsi" w:hAnsiTheme="minorHAnsi" w:cstheme="minorHAnsi"/>
          <w:sz w:val="24"/>
          <w:szCs w:val="24"/>
          <w:lang w:val="hu-HU"/>
        </w:rPr>
        <w:t>-</w:t>
      </w:r>
      <w:r w:rsidRPr="00845D5A">
        <w:rPr>
          <w:rFonts w:asciiTheme="minorHAnsi" w:hAnsiTheme="minorHAnsi" w:cstheme="minorHAnsi"/>
          <w:sz w:val="24"/>
          <w:szCs w:val="24"/>
          <w:lang w:val="hu-HU"/>
        </w:rPr>
        <w:t xml:space="preserve"> vagy harmadikfokú rokonok végzik, illetve az a természetes személy végzi, aki a pályázó alapítója és/vagy a gazdasági társaság részesedője, illetve részvényeinek tulajdonosa, </w:t>
      </w:r>
      <w:r w:rsidR="00084595" w:rsidRPr="00845D5A">
        <w:rPr>
          <w:rFonts w:asciiTheme="minorHAnsi" w:hAnsiTheme="minorHAnsi" w:cstheme="minorHAnsi"/>
          <w:sz w:val="24"/>
          <w:szCs w:val="24"/>
          <w:lang w:val="hu-HU"/>
        </w:rPr>
        <w:t>valamint</w:t>
      </w:r>
      <w:r w:rsidRPr="00845D5A">
        <w:rPr>
          <w:rFonts w:asciiTheme="minorHAnsi" w:hAnsiTheme="minorHAnsi" w:cstheme="minorHAnsi"/>
          <w:sz w:val="24"/>
          <w:szCs w:val="24"/>
          <w:lang w:val="hu-HU"/>
        </w:rPr>
        <w:t xml:space="preserve"> ha a gazdasági társaság és a társult vállalatok, a házastársak vagy a házasságon kívüli partnerek között ügyfél/megrendelő kivitelezői viszonyról van szó</w:t>
      </w:r>
      <w:r w:rsidR="00817442" w:rsidRPr="00845D5A">
        <w:rPr>
          <w:rFonts w:asciiTheme="minorHAnsi" w:hAnsiTheme="minorHAnsi" w:cstheme="minorHAnsi"/>
          <w:sz w:val="24"/>
          <w:szCs w:val="24"/>
          <w:lang w:val="hu-HU"/>
        </w:rPr>
        <w:t xml:space="preserve">. </w:t>
      </w:r>
    </w:p>
    <w:p w14:paraId="52380A33" w14:textId="77777777" w:rsidR="00817442" w:rsidRPr="00845D5A" w:rsidRDefault="00817442" w:rsidP="00EA0FBE">
      <w:pPr>
        <w:rPr>
          <w:rFonts w:asciiTheme="minorHAnsi" w:hAnsiTheme="minorHAnsi" w:cstheme="minorHAnsi"/>
          <w:sz w:val="24"/>
          <w:szCs w:val="24"/>
          <w:lang w:val="hu-HU"/>
        </w:rPr>
      </w:pPr>
    </w:p>
    <w:p w14:paraId="4AEC2CA7" w14:textId="5A3C57F2" w:rsidR="00817442" w:rsidRPr="00845D5A" w:rsidRDefault="007760D7"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pályázó a projekt összes költségét a 3.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on: Pénzügyi konstrukció, valamint a 3a. és a 3b.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okon: Költségjegyzék köteles részletesen meghatározni. </w:t>
      </w:r>
    </w:p>
    <w:p w14:paraId="6179F29C" w14:textId="5C838F6E" w:rsidR="00817442" w:rsidRPr="00845D5A" w:rsidRDefault="007760D7" w:rsidP="00EA0FBE">
      <w:pPr>
        <w:spacing w:before="12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projekt költségeit és az egyéb pénzügyi számításokat euróban kell kimutatni két tizedesjegyre kerekítve. </w:t>
      </w:r>
    </w:p>
    <w:p w14:paraId="6854D1CB" w14:textId="15641501" w:rsidR="00817442" w:rsidRPr="00845D5A" w:rsidRDefault="00817442" w:rsidP="00EA0FBE">
      <w:pPr>
        <w:spacing w:before="120"/>
        <w:rPr>
          <w:rFonts w:asciiTheme="minorHAnsi" w:hAnsiTheme="minorHAnsi" w:cstheme="minorHAnsi"/>
          <w:sz w:val="24"/>
          <w:szCs w:val="24"/>
          <w:lang w:val="hu-HU"/>
        </w:rPr>
      </w:pPr>
    </w:p>
    <w:p w14:paraId="76128BB2" w14:textId="0710E04E" w:rsidR="00F86EF7" w:rsidRPr="00845D5A" w:rsidRDefault="00F86EF7" w:rsidP="00EA0FBE">
      <w:pPr>
        <w:rPr>
          <w:rFonts w:asciiTheme="minorHAnsi" w:hAnsiTheme="minorHAnsi" w:cstheme="minorHAnsi"/>
          <w:sz w:val="24"/>
          <w:szCs w:val="24"/>
          <w:lang w:val="hu-HU" w:eastAsia="en-US"/>
        </w:rPr>
      </w:pPr>
    </w:p>
    <w:p w14:paraId="2D79D4E6" w14:textId="35E936C0" w:rsidR="00202195" w:rsidRPr="00845D5A" w:rsidRDefault="00202195" w:rsidP="00EA0FBE">
      <w:pPr>
        <w:rPr>
          <w:rFonts w:asciiTheme="minorHAnsi" w:hAnsiTheme="minorHAnsi" w:cstheme="minorHAnsi"/>
          <w:sz w:val="24"/>
          <w:szCs w:val="24"/>
          <w:lang w:val="hu-HU" w:eastAsia="en-US"/>
        </w:rPr>
      </w:pPr>
    </w:p>
    <w:p w14:paraId="3481EDE0" w14:textId="74FA2E87" w:rsidR="002D73D0" w:rsidRPr="00845D5A" w:rsidRDefault="00437A51" w:rsidP="002D73D0">
      <w:pPr>
        <w:pStyle w:val="Naslov20"/>
        <w:numPr>
          <w:ilvl w:val="0"/>
          <w:numId w:val="62"/>
        </w:numPr>
        <w:rPr>
          <w:rFonts w:asciiTheme="minorHAnsi" w:hAnsiTheme="minorHAnsi" w:cstheme="minorHAnsi"/>
          <w:b/>
          <w:bCs/>
          <w:color w:val="auto"/>
          <w:sz w:val="24"/>
          <w:szCs w:val="24"/>
          <w:lang w:val="hu-HU"/>
        </w:rPr>
      </w:pPr>
      <w:bookmarkStart w:id="18" w:name="_Toc66709757"/>
      <w:r w:rsidRPr="00845D5A">
        <w:rPr>
          <w:rFonts w:asciiTheme="minorHAnsi" w:hAnsiTheme="minorHAnsi" w:cstheme="minorHAnsi"/>
          <w:b/>
          <w:bCs/>
          <w:color w:val="auto"/>
          <w:sz w:val="28"/>
          <w:szCs w:val="28"/>
          <w:lang w:val="hu-HU" w:eastAsia="en-US"/>
        </w:rPr>
        <w:lastRenderedPageBreak/>
        <w:t xml:space="preserve">A </w:t>
      </w:r>
      <w:bookmarkEnd w:id="18"/>
      <w:r w:rsidR="002D73D0" w:rsidRPr="00845D5A">
        <w:rPr>
          <w:rFonts w:asciiTheme="minorHAnsi" w:hAnsiTheme="minorHAnsi" w:cstheme="minorHAnsi"/>
          <w:b/>
          <w:bCs/>
          <w:color w:val="auto"/>
          <w:sz w:val="24"/>
          <w:szCs w:val="24"/>
          <w:lang w:val="hu-HU"/>
        </w:rPr>
        <w:t xml:space="preserve">PÁLYÁZATI HATÁRIDŐK ÉS A BENYÚJTÁS MÓDJA </w:t>
      </w:r>
    </w:p>
    <w:p w14:paraId="1D2FE36F" w14:textId="02CE5583" w:rsidR="00D85F77" w:rsidRPr="00845D5A" w:rsidRDefault="00D85F77" w:rsidP="002D73D0">
      <w:pPr>
        <w:pStyle w:val="Naslov20"/>
        <w:rPr>
          <w:rFonts w:asciiTheme="minorHAnsi" w:hAnsiTheme="minorHAnsi" w:cstheme="minorHAnsi"/>
          <w:b/>
          <w:bCs/>
          <w:color w:val="auto"/>
          <w:sz w:val="24"/>
          <w:szCs w:val="24"/>
          <w:lang w:val="hu-HU"/>
        </w:rPr>
      </w:pPr>
    </w:p>
    <w:p w14:paraId="745666F9" w14:textId="77777777" w:rsidR="00D85F77" w:rsidRPr="00845D5A" w:rsidRDefault="00D85F77" w:rsidP="00EA0FBE">
      <w:pPr>
        <w:rPr>
          <w:rFonts w:asciiTheme="minorHAnsi" w:hAnsiTheme="minorHAnsi" w:cstheme="minorHAnsi"/>
          <w:bCs/>
          <w:sz w:val="24"/>
          <w:szCs w:val="24"/>
          <w:lang w:val="hu-HU"/>
        </w:rPr>
      </w:pPr>
    </w:p>
    <w:p w14:paraId="6FEDF7C0" w14:textId="1A6E119F" w:rsidR="00393966" w:rsidRPr="00845D5A" w:rsidRDefault="00437A51" w:rsidP="00EA0FBE">
      <w:pPr>
        <w:rPr>
          <w:rFonts w:asciiTheme="minorHAnsi" w:hAnsiTheme="minorHAnsi" w:cstheme="minorHAnsi"/>
          <w:sz w:val="24"/>
          <w:szCs w:val="24"/>
          <w:lang w:val="hu-HU"/>
        </w:rPr>
      </w:pPr>
      <w:r w:rsidRPr="00845D5A">
        <w:rPr>
          <w:rFonts w:asciiTheme="minorHAnsi" w:hAnsiTheme="minorHAnsi" w:cstheme="minorHAnsi"/>
          <w:bCs/>
          <w:sz w:val="24"/>
          <w:szCs w:val="24"/>
          <w:lang w:val="hu-HU"/>
        </w:rPr>
        <w:t>A pályázatot (</w:t>
      </w:r>
      <w:r w:rsidR="00057501" w:rsidRPr="00845D5A">
        <w:rPr>
          <w:rFonts w:asciiTheme="minorHAnsi" w:hAnsiTheme="minorHAnsi" w:cstheme="minorHAnsi"/>
          <w:bCs/>
          <w:sz w:val="24"/>
          <w:szCs w:val="24"/>
          <w:lang w:val="hu-HU"/>
        </w:rPr>
        <w:t>nyomtatvány</w:t>
      </w:r>
      <w:r w:rsidRPr="00845D5A">
        <w:rPr>
          <w:rFonts w:asciiTheme="minorHAnsi" w:hAnsiTheme="minorHAnsi" w:cstheme="minorHAnsi"/>
          <w:bCs/>
          <w:sz w:val="24"/>
          <w:szCs w:val="24"/>
          <w:lang w:val="hu-HU"/>
        </w:rPr>
        <w:t xml:space="preserve">ok és mellékletek) az MMÖNK, Fő utca 124., 9220 Lendva címre </w:t>
      </w:r>
      <w:r w:rsidRPr="00BD28CD">
        <w:rPr>
          <w:rFonts w:asciiTheme="minorHAnsi" w:hAnsiTheme="minorHAnsi" w:cstheme="minorHAnsi"/>
          <w:bCs/>
          <w:sz w:val="24"/>
          <w:szCs w:val="24"/>
          <w:lang w:val="hu-HU"/>
        </w:rPr>
        <w:t xml:space="preserve">2021. </w:t>
      </w:r>
      <w:r w:rsidR="00E278FE" w:rsidRPr="00BD28CD">
        <w:rPr>
          <w:rFonts w:asciiTheme="minorHAnsi" w:hAnsiTheme="minorHAnsi" w:cstheme="minorHAnsi"/>
          <w:bCs/>
          <w:sz w:val="24"/>
          <w:szCs w:val="24"/>
          <w:lang w:val="hu-HU"/>
        </w:rPr>
        <w:t>0</w:t>
      </w:r>
      <w:r w:rsidRPr="00BD28CD">
        <w:rPr>
          <w:rFonts w:asciiTheme="minorHAnsi" w:hAnsiTheme="minorHAnsi" w:cstheme="minorHAnsi"/>
          <w:bCs/>
          <w:sz w:val="24"/>
          <w:szCs w:val="24"/>
          <w:lang w:val="hu-HU"/>
        </w:rPr>
        <w:t>5. 31-ig kell</w:t>
      </w:r>
      <w:r w:rsidRPr="00845D5A">
        <w:rPr>
          <w:rFonts w:asciiTheme="minorHAnsi" w:hAnsiTheme="minorHAnsi" w:cstheme="minorHAnsi"/>
          <w:bCs/>
          <w:sz w:val="24"/>
          <w:szCs w:val="24"/>
          <w:lang w:val="hu-HU"/>
        </w:rPr>
        <w:t xml:space="preserve"> benyújtani. A beadványt ajánlott levélben postai úton kell elküldeni, a benyújtás időpontjának a postára adás napja számít (</w:t>
      </w:r>
      <w:r w:rsidR="00E278FE">
        <w:rPr>
          <w:rFonts w:asciiTheme="minorHAnsi" w:hAnsiTheme="minorHAnsi" w:cstheme="minorHAnsi"/>
          <w:bCs/>
          <w:sz w:val="24"/>
          <w:szCs w:val="24"/>
          <w:lang w:val="hu-HU"/>
        </w:rPr>
        <w:t xml:space="preserve">a </w:t>
      </w:r>
      <w:r w:rsidRPr="00845D5A">
        <w:rPr>
          <w:rFonts w:asciiTheme="minorHAnsi" w:hAnsiTheme="minorHAnsi" w:cstheme="minorHAnsi"/>
          <w:bCs/>
          <w:sz w:val="24"/>
          <w:szCs w:val="24"/>
          <w:lang w:val="hu-HU"/>
        </w:rPr>
        <w:t xml:space="preserve">postai bélyegző a mérvadó). </w:t>
      </w:r>
    </w:p>
    <w:p w14:paraId="17467E68" w14:textId="77777777" w:rsidR="00393966" w:rsidRPr="00845D5A" w:rsidRDefault="00393966" w:rsidP="00EA0FBE">
      <w:pPr>
        <w:rPr>
          <w:rFonts w:asciiTheme="minorHAnsi" w:hAnsiTheme="minorHAnsi" w:cstheme="minorHAnsi"/>
          <w:b/>
          <w:bCs/>
          <w:sz w:val="24"/>
          <w:szCs w:val="24"/>
          <w:lang w:val="hu-HU"/>
        </w:rPr>
      </w:pPr>
    </w:p>
    <w:p w14:paraId="066C26CA" w14:textId="4CA0E396" w:rsidR="00393966" w:rsidRPr="00845D5A" w:rsidRDefault="00437A51" w:rsidP="00EA0FBE">
      <w:pPr>
        <w:rPr>
          <w:rFonts w:asciiTheme="minorHAnsi" w:hAnsiTheme="minorHAnsi" w:cstheme="minorHAnsi"/>
          <w:sz w:val="24"/>
          <w:szCs w:val="24"/>
          <w:lang w:val="hu-HU"/>
        </w:rPr>
      </w:pPr>
      <w:bookmarkStart w:id="19" w:name="_Hlk511206086"/>
      <w:r w:rsidRPr="00845D5A">
        <w:rPr>
          <w:rFonts w:asciiTheme="minorHAnsi" w:hAnsiTheme="minorHAnsi" w:cstheme="minorHAnsi"/>
          <w:sz w:val="24"/>
          <w:szCs w:val="24"/>
          <w:lang w:val="hu-HU"/>
        </w:rPr>
        <w:t>A beadványokat a pályázati dokumentációval összhangban kell benyújtani, éspedig ajánlott levélben postai úton, zárt borítékban, amelynek első oldalán megfelelően kiírva, szó szerint és rövidítések nélkül a következő megjelölést kell feltüntetni: „</w:t>
      </w:r>
      <w:r w:rsidR="00393966" w:rsidRPr="00845D5A">
        <w:rPr>
          <w:rFonts w:asciiTheme="minorHAnsi" w:hAnsiTheme="minorHAnsi" w:cstheme="minorHAnsi"/>
          <w:sz w:val="24"/>
          <w:szCs w:val="24"/>
          <w:lang w:val="hu-HU"/>
        </w:rPr>
        <w:t>NE ODPIRAJ –</w:t>
      </w:r>
      <w:r w:rsidR="00FC7178" w:rsidRPr="00845D5A">
        <w:rPr>
          <w:rFonts w:asciiTheme="minorHAnsi" w:hAnsiTheme="minorHAnsi" w:cstheme="minorHAnsi"/>
          <w:sz w:val="24"/>
          <w:szCs w:val="24"/>
          <w:lang w:val="hu-HU"/>
        </w:rPr>
        <w:t xml:space="preserve"> </w:t>
      </w:r>
      <w:r w:rsidR="00393966" w:rsidRPr="00845D5A">
        <w:rPr>
          <w:rFonts w:asciiTheme="minorHAnsi" w:hAnsiTheme="minorHAnsi" w:cstheme="minorHAnsi"/>
          <w:sz w:val="24"/>
          <w:szCs w:val="24"/>
          <w:lang w:val="hu-HU"/>
        </w:rPr>
        <w:t xml:space="preserve">VLOGA – </w:t>
      </w:r>
      <w:r w:rsidR="00FC7178" w:rsidRPr="00845D5A">
        <w:rPr>
          <w:rFonts w:asciiTheme="minorHAnsi" w:hAnsiTheme="minorHAnsi" w:cstheme="minorHAnsi"/>
          <w:sz w:val="24"/>
          <w:szCs w:val="24"/>
          <w:lang w:val="hu-HU"/>
        </w:rPr>
        <w:t xml:space="preserve">JR PMSNS-MMÖNK </w:t>
      </w:r>
      <w:r w:rsidR="00E278FE">
        <w:rPr>
          <w:rFonts w:asciiTheme="minorHAnsi" w:hAnsiTheme="minorHAnsi" w:cstheme="minorHAnsi"/>
          <w:sz w:val="24"/>
          <w:szCs w:val="24"/>
          <w:lang w:val="hu-HU"/>
        </w:rPr>
        <w:t>–</w:t>
      </w:r>
      <w:r w:rsidR="00FC7178" w:rsidRPr="00845D5A">
        <w:rPr>
          <w:rFonts w:asciiTheme="minorHAnsi" w:hAnsiTheme="minorHAnsi" w:cstheme="minorHAnsi"/>
          <w:sz w:val="24"/>
          <w:szCs w:val="24"/>
          <w:lang w:val="hu-HU"/>
        </w:rPr>
        <w:t xml:space="preserve"> UKREP 1/2021</w:t>
      </w:r>
      <w:r w:rsidRPr="00845D5A">
        <w:rPr>
          <w:rFonts w:asciiTheme="minorHAnsi" w:hAnsiTheme="minorHAnsi" w:cstheme="minorHAnsi"/>
          <w:sz w:val="24"/>
          <w:szCs w:val="24"/>
          <w:lang w:val="hu-HU"/>
        </w:rPr>
        <w:t>” („FELNY</w:t>
      </w:r>
      <w:r w:rsidR="00E278FE">
        <w:rPr>
          <w:rFonts w:asciiTheme="minorHAnsi" w:hAnsiTheme="minorHAnsi" w:cstheme="minorHAnsi"/>
          <w:sz w:val="24"/>
          <w:szCs w:val="24"/>
          <w:lang w:val="hu-HU"/>
        </w:rPr>
        <w:t>I</w:t>
      </w:r>
      <w:r w:rsidRPr="00845D5A">
        <w:rPr>
          <w:rFonts w:asciiTheme="minorHAnsi" w:hAnsiTheme="minorHAnsi" w:cstheme="minorHAnsi"/>
          <w:sz w:val="24"/>
          <w:szCs w:val="24"/>
          <w:lang w:val="hu-HU"/>
        </w:rPr>
        <w:t xml:space="preserve">TNI TILOS – PÁLYÁZATI DOKUMENTÁCIÓ – </w:t>
      </w:r>
      <w:r w:rsidR="00D84AA3" w:rsidRPr="00845D5A">
        <w:rPr>
          <w:rFonts w:asciiTheme="minorHAnsi" w:hAnsiTheme="minorHAnsi" w:cstheme="minorHAnsi"/>
          <w:sz w:val="24"/>
          <w:szCs w:val="24"/>
          <w:lang w:val="hu-HU"/>
        </w:rPr>
        <w:t xml:space="preserve">JR PMSNS-MMÖNK </w:t>
      </w:r>
      <w:r w:rsidR="00D84AA3">
        <w:rPr>
          <w:rFonts w:asciiTheme="minorHAnsi" w:hAnsiTheme="minorHAnsi" w:cstheme="minorHAnsi"/>
          <w:sz w:val="24"/>
          <w:szCs w:val="24"/>
          <w:lang w:val="hu-HU"/>
        </w:rPr>
        <w:t>–</w:t>
      </w:r>
      <w:r w:rsidR="00D84AA3" w:rsidRPr="00845D5A">
        <w:rPr>
          <w:rFonts w:asciiTheme="minorHAnsi" w:hAnsiTheme="minorHAnsi" w:cstheme="minorHAnsi"/>
          <w:sz w:val="24"/>
          <w:szCs w:val="24"/>
          <w:lang w:val="hu-HU"/>
        </w:rPr>
        <w:t xml:space="preserve"> UKREP 1/2021</w:t>
      </w:r>
      <w:r w:rsidRPr="00845D5A">
        <w:rPr>
          <w:rFonts w:asciiTheme="minorHAnsi" w:hAnsiTheme="minorHAnsi" w:cstheme="minorHAnsi"/>
          <w:sz w:val="24"/>
          <w:szCs w:val="24"/>
          <w:lang w:val="hu-HU"/>
        </w:rPr>
        <w:t>”).</w:t>
      </w:r>
      <w:r w:rsidR="00393966" w:rsidRPr="00845D5A">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A borítékra egyértelműen és olvashatóan rá kell írni a pályázó nevét és címét.</w:t>
      </w:r>
      <w:r w:rsidR="00393966" w:rsidRPr="00845D5A">
        <w:rPr>
          <w:rFonts w:asciiTheme="minorHAnsi" w:hAnsiTheme="minorHAnsi" w:cstheme="minorHAnsi"/>
          <w:sz w:val="24"/>
          <w:szCs w:val="24"/>
          <w:lang w:val="hu-HU"/>
        </w:rPr>
        <w:t xml:space="preserve"> </w:t>
      </w:r>
    </w:p>
    <w:bookmarkEnd w:id="19"/>
    <w:p w14:paraId="7E18C009" w14:textId="77777777" w:rsidR="00393966" w:rsidRPr="00845D5A" w:rsidRDefault="00393966" w:rsidP="00EA0FBE">
      <w:pPr>
        <w:pStyle w:val="Brezrazmikov"/>
        <w:jc w:val="both"/>
        <w:rPr>
          <w:rFonts w:asciiTheme="minorHAnsi" w:hAnsiTheme="minorHAnsi" w:cstheme="minorHAnsi"/>
          <w:sz w:val="24"/>
          <w:szCs w:val="24"/>
          <w:lang w:val="hu-HU" w:eastAsia="sl-SI"/>
        </w:rPr>
      </w:pPr>
    </w:p>
    <w:p w14:paraId="168C235D" w14:textId="7882681C" w:rsidR="00393966" w:rsidRPr="00845D5A" w:rsidRDefault="00437A51" w:rsidP="00EA0FBE">
      <w:pPr>
        <w:rPr>
          <w:rFonts w:asciiTheme="minorHAnsi" w:hAnsiTheme="minorHAnsi" w:cstheme="minorHAnsi"/>
          <w:sz w:val="24"/>
          <w:szCs w:val="24"/>
          <w:lang w:val="hu-HU"/>
        </w:rPr>
      </w:pPr>
      <w:bookmarkStart w:id="20" w:name="_Hlk511206187"/>
      <w:r w:rsidRPr="00845D5A">
        <w:rPr>
          <w:rFonts w:asciiTheme="minorHAnsi" w:hAnsiTheme="minorHAnsi" w:cstheme="minorHAnsi"/>
          <w:sz w:val="24"/>
          <w:szCs w:val="24"/>
          <w:lang w:val="hu-HU"/>
        </w:rPr>
        <w:t xml:space="preserve">A pályázati dokumentáció mellékletét képezi a boríték megcímzésének és megjelölésének mintája is (8.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 Borítékminta), amelyet az utasításokkal összhangban kitöltve rá kell ragasztani a boríték első oldalára. A beadványokat szlovén nyelven, a 2. számú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 A projekt diszpozíciója 3., 8. és 9. pontját pedig kétnyelvűen kell elkészíteni. A szöveg </w:t>
      </w:r>
      <w:r w:rsidR="00084595" w:rsidRPr="00845D5A">
        <w:rPr>
          <w:rFonts w:asciiTheme="minorHAnsi" w:hAnsiTheme="minorHAnsi" w:cstheme="minorHAnsi"/>
          <w:sz w:val="24"/>
          <w:szCs w:val="24"/>
          <w:lang w:val="hu-HU"/>
        </w:rPr>
        <w:t>abban az esetben</w:t>
      </w:r>
      <w:r w:rsidRPr="00845D5A">
        <w:rPr>
          <w:rFonts w:asciiTheme="minorHAnsi" w:hAnsiTheme="minorHAnsi" w:cstheme="minorHAnsi"/>
          <w:sz w:val="24"/>
          <w:szCs w:val="24"/>
          <w:lang w:val="hu-HU"/>
        </w:rPr>
        <w:t xml:space="preserve"> tekinthető</w:t>
      </w:r>
      <w:r w:rsidR="00084595" w:rsidRPr="00845D5A">
        <w:rPr>
          <w:rFonts w:asciiTheme="minorHAnsi" w:hAnsiTheme="minorHAnsi" w:cstheme="minorHAnsi"/>
          <w:sz w:val="24"/>
          <w:szCs w:val="24"/>
          <w:lang w:val="hu-HU"/>
        </w:rPr>
        <w:t xml:space="preserve"> kétnyelvűnek</w:t>
      </w:r>
      <w:r w:rsidRPr="00845D5A">
        <w:rPr>
          <w:rFonts w:asciiTheme="minorHAnsi" w:hAnsiTheme="minorHAnsi" w:cstheme="minorHAnsi"/>
          <w:sz w:val="24"/>
          <w:szCs w:val="24"/>
          <w:lang w:val="hu-HU"/>
        </w:rPr>
        <w:t xml:space="preserve">, ha szlovén és magyar nyelven </w:t>
      </w:r>
      <w:r w:rsidR="00084595" w:rsidRPr="00845D5A">
        <w:rPr>
          <w:rFonts w:asciiTheme="minorHAnsi" w:hAnsiTheme="minorHAnsi" w:cstheme="minorHAnsi"/>
          <w:sz w:val="24"/>
          <w:szCs w:val="24"/>
          <w:lang w:val="hu-HU"/>
        </w:rPr>
        <w:t>íródott</w:t>
      </w:r>
      <w:r w:rsidRPr="00845D5A">
        <w:rPr>
          <w:rFonts w:asciiTheme="minorHAnsi" w:hAnsiTheme="minorHAnsi" w:cstheme="minorHAnsi"/>
          <w:sz w:val="24"/>
          <w:szCs w:val="24"/>
          <w:lang w:val="hu-HU"/>
        </w:rPr>
        <w:t xml:space="preserve">. </w:t>
      </w:r>
      <w:r w:rsidR="00084595" w:rsidRPr="00845D5A">
        <w:rPr>
          <w:rFonts w:asciiTheme="minorHAnsi" w:hAnsiTheme="minorHAnsi" w:cstheme="minorHAnsi"/>
          <w:sz w:val="24"/>
          <w:szCs w:val="24"/>
          <w:lang w:val="hu-HU"/>
        </w:rPr>
        <w:t xml:space="preserve">A tartalom azonosságát a pályázó felelős személye igazolja aláírásával. Amennyiben a beadvány mellékletei (szerződések, előszámlák, katalógusok…) idegen nyelvűek, a pályázati bizottságnak joga van utólag azok szlovén nyelvű fordítását is követelni, amelyek azonosságát a felelős személy igazolja aláírásával. Kétség felmerülése esetén az MMÖNK utólag hitelesített fordítást is követelhet, amelynek költségei a pályázót terhelik. </w:t>
      </w:r>
    </w:p>
    <w:p w14:paraId="193577A3" w14:textId="77777777" w:rsidR="00393966" w:rsidRPr="00845D5A" w:rsidRDefault="00393966" w:rsidP="00EA0FBE">
      <w:pPr>
        <w:rPr>
          <w:rFonts w:asciiTheme="minorHAnsi" w:hAnsiTheme="minorHAnsi" w:cstheme="minorHAnsi"/>
          <w:sz w:val="24"/>
          <w:szCs w:val="24"/>
          <w:lang w:val="hu-HU"/>
        </w:rPr>
      </w:pPr>
    </w:p>
    <w:p w14:paraId="333B5B51" w14:textId="2F20F3AF" w:rsidR="00393966" w:rsidRPr="00845D5A" w:rsidRDefault="00084595"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Valamennyi helytelenül megjelölt, illetve a határidő lejártát követően beérkező beadvány, valamint mindazok, amelyekben a 2. számú: A projekt diszpozíciója </w:t>
      </w:r>
      <w:r w:rsidR="00057501" w:rsidRPr="00845D5A">
        <w:rPr>
          <w:rFonts w:asciiTheme="minorHAnsi" w:hAnsiTheme="minorHAnsi" w:cstheme="minorHAnsi"/>
          <w:sz w:val="24"/>
          <w:szCs w:val="24"/>
          <w:lang w:val="hu-HU"/>
        </w:rPr>
        <w:t>nyomtatvány</w:t>
      </w:r>
      <w:r w:rsidRPr="00845D5A">
        <w:rPr>
          <w:rFonts w:asciiTheme="minorHAnsi" w:hAnsiTheme="minorHAnsi" w:cstheme="minorHAnsi"/>
          <w:sz w:val="24"/>
          <w:szCs w:val="24"/>
          <w:lang w:val="hu-HU"/>
        </w:rPr>
        <w:t xml:space="preserve"> 3., 8. és 9. pontjai nem szerepelnek kétnyelvűen, </w:t>
      </w:r>
      <w:r w:rsidRPr="00845D5A">
        <w:rPr>
          <w:rFonts w:asciiTheme="minorHAnsi" w:hAnsiTheme="minorHAnsi" w:cstheme="minorHAnsi"/>
          <w:b/>
          <w:bCs/>
          <w:sz w:val="24"/>
          <w:szCs w:val="24"/>
          <w:lang w:val="hu-HU"/>
        </w:rPr>
        <w:t>elutasításra</w:t>
      </w:r>
      <w:r w:rsidRPr="00845D5A">
        <w:rPr>
          <w:rFonts w:asciiTheme="minorHAnsi" w:hAnsiTheme="minorHAnsi" w:cstheme="minorHAnsi"/>
          <w:sz w:val="24"/>
          <w:szCs w:val="24"/>
          <w:lang w:val="hu-HU"/>
        </w:rPr>
        <w:t xml:space="preserve"> kerülnek és vissza lesznek juttatva a pályázóknak. </w:t>
      </w:r>
    </w:p>
    <w:bookmarkEnd w:id="20"/>
    <w:p w14:paraId="072B079F" w14:textId="77777777" w:rsidR="00393966" w:rsidRPr="00845D5A" w:rsidRDefault="00393966" w:rsidP="00EA0FBE">
      <w:pPr>
        <w:rPr>
          <w:rFonts w:asciiTheme="minorHAnsi" w:hAnsiTheme="minorHAnsi" w:cstheme="minorHAnsi"/>
          <w:sz w:val="24"/>
          <w:szCs w:val="24"/>
          <w:lang w:val="hu-HU"/>
        </w:rPr>
      </w:pPr>
    </w:p>
    <w:p w14:paraId="55DA5BA4" w14:textId="197E0306" w:rsidR="009560A7" w:rsidRPr="00845D5A" w:rsidRDefault="00057501" w:rsidP="00EA0FBE">
      <w:pPr>
        <w:rPr>
          <w:rFonts w:asciiTheme="minorHAnsi" w:hAnsiTheme="minorHAnsi" w:cstheme="minorHAnsi"/>
          <w:bCs/>
          <w:sz w:val="24"/>
          <w:szCs w:val="24"/>
          <w:lang w:val="hu-HU"/>
        </w:rPr>
      </w:pPr>
      <w:r w:rsidRPr="00845D5A">
        <w:rPr>
          <w:rFonts w:asciiTheme="minorHAnsi" w:hAnsiTheme="minorHAnsi" w:cstheme="minorHAnsi"/>
          <w:sz w:val="24"/>
          <w:szCs w:val="24"/>
          <w:lang w:val="hu-HU"/>
        </w:rPr>
        <w:t xml:space="preserve"> Amennyiben a pályázat végrehajtásának időszakában az SzK költségvetésének módosítására kerülne sor, amely a költségvetési források csökkentéséhez vezetne, a Gazdaságfejlesztési és Technológiai Minisztérium </w:t>
      </w:r>
      <w:r w:rsidRPr="00BD28CD">
        <w:rPr>
          <w:rFonts w:asciiTheme="minorHAnsi" w:hAnsiTheme="minorHAnsi" w:cstheme="minorHAnsi"/>
          <w:sz w:val="24"/>
          <w:szCs w:val="24"/>
          <w:lang w:val="hu-HU"/>
        </w:rPr>
        <w:t xml:space="preserve">a 160045 számú – A nemzeti közösségek által lakott területek fejlesztése című költségvetési tételen biztosított költségvetési eszközöket </w:t>
      </w:r>
      <w:r w:rsidRPr="00845D5A">
        <w:rPr>
          <w:rFonts w:asciiTheme="minorHAnsi" w:hAnsiTheme="minorHAnsi" w:cstheme="minorHAnsi"/>
          <w:sz w:val="24"/>
          <w:szCs w:val="24"/>
          <w:lang w:val="hu-HU"/>
        </w:rPr>
        <w:t>is csökkentheti. Az NRP (Fejlesztési Programok Tervei) száma az állami költségvetésben: 2130-21-9001. Ennek következtében az MMÖNK-n</w:t>
      </w:r>
      <w:r w:rsidR="00E278FE">
        <w:rPr>
          <w:rFonts w:asciiTheme="minorHAnsi" w:hAnsiTheme="minorHAnsi" w:cstheme="minorHAnsi"/>
          <w:sz w:val="24"/>
          <w:szCs w:val="24"/>
          <w:lang w:val="hu-HU"/>
        </w:rPr>
        <w:t>a</w:t>
      </w:r>
      <w:r w:rsidRPr="00845D5A">
        <w:rPr>
          <w:rFonts w:asciiTheme="minorHAnsi" w:hAnsiTheme="minorHAnsi" w:cstheme="minorHAnsi"/>
          <w:sz w:val="24"/>
          <w:szCs w:val="24"/>
          <w:lang w:val="hu-HU"/>
        </w:rPr>
        <w:t>k joga van, hogy a nyilvános pályázatot visszavonja vagy megszüntesse. Ebben az esetben a pályázók nem követelhetik a költségek megtérítését.</w:t>
      </w:r>
    </w:p>
    <w:p w14:paraId="3869E595" w14:textId="51994BB6" w:rsidR="007141A0" w:rsidRPr="00845D5A" w:rsidRDefault="007141A0" w:rsidP="00EA0FBE">
      <w:pPr>
        <w:rPr>
          <w:rFonts w:asciiTheme="minorHAnsi" w:hAnsiTheme="minorHAnsi" w:cstheme="minorHAnsi"/>
          <w:sz w:val="24"/>
          <w:szCs w:val="24"/>
          <w:lang w:val="hu-HU" w:eastAsia="en-US"/>
        </w:rPr>
      </w:pPr>
    </w:p>
    <w:p w14:paraId="00FA6302" w14:textId="77777777" w:rsidR="007141A0" w:rsidRPr="00845D5A" w:rsidRDefault="007141A0" w:rsidP="00EA0FBE">
      <w:pPr>
        <w:rPr>
          <w:rFonts w:asciiTheme="minorHAnsi" w:hAnsiTheme="minorHAnsi" w:cstheme="minorHAnsi"/>
          <w:sz w:val="24"/>
          <w:szCs w:val="24"/>
          <w:lang w:val="hu-HU" w:eastAsia="en-US"/>
        </w:rPr>
      </w:pPr>
    </w:p>
    <w:p w14:paraId="0B1DC192"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21" w:name="_Toc65235486"/>
      <w:bookmarkStart w:id="22" w:name="_Toc65235608"/>
      <w:bookmarkStart w:id="23" w:name="_Toc65755207"/>
      <w:bookmarkStart w:id="24" w:name="_Toc65755904"/>
      <w:bookmarkStart w:id="25" w:name="_Toc65755956"/>
      <w:bookmarkStart w:id="26" w:name="_Toc65757282"/>
      <w:bookmarkStart w:id="27" w:name="_Toc66433942"/>
      <w:bookmarkStart w:id="28" w:name="_Toc66709770"/>
      <w:bookmarkEnd w:id="21"/>
      <w:bookmarkEnd w:id="22"/>
      <w:bookmarkEnd w:id="23"/>
      <w:bookmarkEnd w:id="24"/>
      <w:bookmarkEnd w:id="25"/>
      <w:bookmarkEnd w:id="26"/>
      <w:bookmarkEnd w:id="27"/>
      <w:bookmarkEnd w:id="28"/>
    </w:p>
    <w:p w14:paraId="49CCA343"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29" w:name="_Toc65235487"/>
      <w:bookmarkStart w:id="30" w:name="_Toc65235609"/>
      <w:bookmarkStart w:id="31" w:name="_Toc65755208"/>
      <w:bookmarkStart w:id="32" w:name="_Toc65755905"/>
      <w:bookmarkStart w:id="33" w:name="_Toc65755957"/>
      <w:bookmarkStart w:id="34" w:name="_Toc65757283"/>
      <w:bookmarkStart w:id="35" w:name="_Toc66433943"/>
      <w:bookmarkStart w:id="36" w:name="_Toc66709771"/>
      <w:bookmarkEnd w:id="29"/>
      <w:bookmarkEnd w:id="30"/>
      <w:bookmarkEnd w:id="31"/>
      <w:bookmarkEnd w:id="32"/>
      <w:bookmarkEnd w:id="33"/>
      <w:bookmarkEnd w:id="34"/>
      <w:bookmarkEnd w:id="35"/>
      <w:bookmarkEnd w:id="36"/>
    </w:p>
    <w:p w14:paraId="7C5EF872"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37" w:name="_Toc65235488"/>
      <w:bookmarkStart w:id="38" w:name="_Toc65235610"/>
      <w:bookmarkStart w:id="39" w:name="_Toc65755209"/>
      <w:bookmarkStart w:id="40" w:name="_Toc65755906"/>
      <w:bookmarkStart w:id="41" w:name="_Toc65755958"/>
      <w:bookmarkStart w:id="42" w:name="_Toc65757284"/>
      <w:bookmarkStart w:id="43" w:name="_Toc66433944"/>
      <w:bookmarkStart w:id="44" w:name="_Toc66709772"/>
      <w:bookmarkEnd w:id="37"/>
      <w:bookmarkEnd w:id="38"/>
      <w:bookmarkEnd w:id="39"/>
      <w:bookmarkEnd w:id="40"/>
      <w:bookmarkEnd w:id="41"/>
      <w:bookmarkEnd w:id="42"/>
      <w:bookmarkEnd w:id="43"/>
      <w:bookmarkEnd w:id="44"/>
    </w:p>
    <w:p w14:paraId="394307DA"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45" w:name="_Toc65235489"/>
      <w:bookmarkStart w:id="46" w:name="_Toc65235611"/>
      <w:bookmarkStart w:id="47" w:name="_Toc65755210"/>
      <w:bookmarkStart w:id="48" w:name="_Toc65755907"/>
      <w:bookmarkStart w:id="49" w:name="_Toc65755959"/>
      <w:bookmarkStart w:id="50" w:name="_Toc65757285"/>
      <w:bookmarkStart w:id="51" w:name="_Toc66433945"/>
      <w:bookmarkStart w:id="52" w:name="_Toc66709773"/>
      <w:bookmarkEnd w:id="45"/>
      <w:bookmarkEnd w:id="46"/>
      <w:bookmarkEnd w:id="47"/>
      <w:bookmarkEnd w:id="48"/>
      <w:bookmarkEnd w:id="49"/>
      <w:bookmarkEnd w:id="50"/>
      <w:bookmarkEnd w:id="51"/>
      <w:bookmarkEnd w:id="52"/>
    </w:p>
    <w:p w14:paraId="65077320"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53" w:name="_Toc65235490"/>
      <w:bookmarkStart w:id="54" w:name="_Toc65235612"/>
      <w:bookmarkStart w:id="55" w:name="_Toc65755211"/>
      <w:bookmarkStart w:id="56" w:name="_Toc65755908"/>
      <w:bookmarkStart w:id="57" w:name="_Toc65755960"/>
      <w:bookmarkStart w:id="58" w:name="_Toc65757286"/>
      <w:bookmarkStart w:id="59" w:name="_Toc66433946"/>
      <w:bookmarkStart w:id="60" w:name="_Toc66709774"/>
      <w:bookmarkEnd w:id="53"/>
      <w:bookmarkEnd w:id="54"/>
      <w:bookmarkEnd w:id="55"/>
      <w:bookmarkEnd w:id="56"/>
      <w:bookmarkEnd w:id="57"/>
      <w:bookmarkEnd w:id="58"/>
      <w:bookmarkEnd w:id="59"/>
      <w:bookmarkEnd w:id="60"/>
    </w:p>
    <w:p w14:paraId="2F35FDDC" w14:textId="77777777" w:rsidR="007F4D04" w:rsidRPr="00845D5A" w:rsidRDefault="007F4D04" w:rsidP="004D75F3">
      <w:pPr>
        <w:pStyle w:val="Odstavekseznama"/>
        <w:keepNext/>
        <w:keepLines/>
        <w:numPr>
          <w:ilvl w:val="0"/>
          <w:numId w:val="14"/>
        </w:numPr>
        <w:spacing w:before="240"/>
        <w:contextualSpacing w:val="0"/>
        <w:outlineLvl w:val="0"/>
        <w:rPr>
          <w:rFonts w:asciiTheme="minorHAnsi" w:eastAsiaTheme="majorEastAsia" w:hAnsiTheme="minorHAnsi" w:cstheme="minorHAnsi"/>
          <w:vanish/>
          <w:color w:val="2F5496" w:themeColor="accent1" w:themeShade="BF"/>
          <w:sz w:val="24"/>
          <w:szCs w:val="24"/>
          <w:lang w:val="hu-HU" w:eastAsia="en-US"/>
        </w:rPr>
      </w:pPr>
      <w:bookmarkStart w:id="61" w:name="_Toc65235491"/>
      <w:bookmarkStart w:id="62" w:name="_Toc65235613"/>
      <w:bookmarkStart w:id="63" w:name="_Toc65755212"/>
      <w:bookmarkStart w:id="64" w:name="_Toc65755909"/>
      <w:bookmarkStart w:id="65" w:name="_Toc65755961"/>
      <w:bookmarkStart w:id="66" w:name="_Toc65757287"/>
      <w:bookmarkStart w:id="67" w:name="_Toc66433947"/>
      <w:bookmarkStart w:id="68" w:name="_Toc66709775"/>
      <w:bookmarkEnd w:id="61"/>
      <w:bookmarkEnd w:id="62"/>
      <w:bookmarkEnd w:id="63"/>
      <w:bookmarkEnd w:id="64"/>
      <w:bookmarkEnd w:id="65"/>
      <w:bookmarkEnd w:id="66"/>
      <w:bookmarkEnd w:id="67"/>
      <w:bookmarkEnd w:id="68"/>
    </w:p>
    <w:p w14:paraId="44476768" w14:textId="1928A964" w:rsidR="00F86EF7" w:rsidRPr="00845D5A" w:rsidRDefault="003E193B" w:rsidP="002D73D0">
      <w:pPr>
        <w:pStyle w:val="Naslov1"/>
        <w:numPr>
          <w:ilvl w:val="0"/>
          <w:numId w:val="62"/>
        </w:numPr>
        <w:spacing w:before="0"/>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ÉRTÉKELÉSI KRITÉRIUMOK</w:t>
      </w:r>
    </w:p>
    <w:p w14:paraId="5BA019D1" w14:textId="280B4FAE" w:rsidR="00F86EF7" w:rsidRPr="00845D5A" w:rsidRDefault="00F86EF7" w:rsidP="00EA0FBE">
      <w:pPr>
        <w:rPr>
          <w:rFonts w:asciiTheme="minorHAnsi" w:hAnsiTheme="minorHAnsi" w:cstheme="minorHAnsi"/>
          <w:sz w:val="24"/>
          <w:szCs w:val="24"/>
          <w:lang w:val="hu-HU" w:eastAsia="en-US"/>
        </w:rPr>
      </w:pPr>
    </w:p>
    <w:p w14:paraId="29AFF613" w14:textId="77777777" w:rsidR="009560A7" w:rsidRDefault="009560A7" w:rsidP="00EA0FBE">
      <w:pPr>
        <w:tabs>
          <w:tab w:val="num" w:pos="3070"/>
          <w:tab w:val="left" w:pos="6141"/>
        </w:tabs>
        <w:rPr>
          <w:rFonts w:asciiTheme="minorHAnsi" w:hAnsiTheme="minorHAnsi" w:cstheme="minorHAnsi"/>
          <w:bCs/>
          <w:sz w:val="24"/>
          <w:szCs w:val="24"/>
          <w:lang w:val="hu-HU"/>
        </w:rPr>
      </w:pPr>
    </w:p>
    <w:p w14:paraId="7A2DA489" w14:textId="74DB0E90" w:rsidR="009560A7" w:rsidRPr="00845D5A" w:rsidRDefault="009560A7" w:rsidP="009560A7">
      <w:pPr>
        <w:pStyle w:val="BodyText22"/>
        <w:spacing w:line="240" w:lineRule="auto"/>
        <w:rPr>
          <w:rFonts w:asciiTheme="minorHAnsi" w:hAnsiTheme="minorHAnsi" w:cstheme="minorHAnsi"/>
          <w:bCs/>
          <w:sz w:val="24"/>
          <w:szCs w:val="24"/>
          <w:lang w:val="hu-HU"/>
        </w:rPr>
      </w:pPr>
      <w:bookmarkStart w:id="69" w:name="_Hlk70063517"/>
      <w:r w:rsidRPr="00845D5A">
        <w:rPr>
          <w:rFonts w:asciiTheme="minorHAnsi" w:hAnsiTheme="minorHAnsi" w:cstheme="minorHAnsi"/>
          <w:bCs/>
          <w:sz w:val="24"/>
          <w:szCs w:val="24"/>
          <w:lang w:val="hu-HU"/>
        </w:rPr>
        <w:t>A beadványok felbontás</w:t>
      </w:r>
      <w:r w:rsidR="006211DF">
        <w:rPr>
          <w:rFonts w:asciiTheme="minorHAnsi" w:hAnsiTheme="minorHAnsi" w:cstheme="minorHAnsi"/>
          <w:bCs/>
          <w:sz w:val="24"/>
          <w:szCs w:val="24"/>
          <w:lang w:val="hu-HU"/>
        </w:rPr>
        <w:t>ára az MMÖNK székhelyén kerül sor és</w:t>
      </w:r>
      <w:r w:rsidRPr="00845D5A">
        <w:rPr>
          <w:rFonts w:asciiTheme="minorHAnsi" w:hAnsiTheme="minorHAnsi" w:cstheme="minorHAnsi"/>
          <w:bCs/>
          <w:sz w:val="24"/>
          <w:szCs w:val="24"/>
          <w:lang w:val="hu-HU"/>
        </w:rPr>
        <w:t xml:space="preserve"> </w:t>
      </w:r>
      <w:r w:rsidR="00394C3E" w:rsidRPr="00845D5A">
        <w:rPr>
          <w:rFonts w:asciiTheme="minorHAnsi" w:hAnsiTheme="minorHAnsi" w:cstheme="minorHAnsi"/>
          <w:bCs/>
          <w:sz w:val="24"/>
          <w:szCs w:val="24"/>
          <w:lang w:val="hu-HU"/>
        </w:rPr>
        <w:t xml:space="preserve">nem </w:t>
      </w:r>
      <w:r w:rsidR="00394C3E">
        <w:rPr>
          <w:rFonts w:asciiTheme="minorHAnsi" w:hAnsiTheme="minorHAnsi" w:cstheme="minorHAnsi"/>
          <w:bCs/>
          <w:sz w:val="24"/>
          <w:szCs w:val="24"/>
          <w:lang w:val="hu-HU"/>
        </w:rPr>
        <w:t>lesz</w:t>
      </w:r>
      <w:r w:rsidR="006211DF">
        <w:rPr>
          <w:rFonts w:asciiTheme="minorHAnsi" w:hAnsiTheme="minorHAnsi" w:cstheme="minorHAnsi"/>
          <w:bCs/>
          <w:sz w:val="24"/>
          <w:szCs w:val="24"/>
          <w:lang w:val="hu-HU"/>
        </w:rPr>
        <w:t xml:space="preserve"> </w:t>
      </w:r>
      <w:r w:rsidRPr="00845D5A">
        <w:rPr>
          <w:rFonts w:asciiTheme="minorHAnsi" w:hAnsiTheme="minorHAnsi" w:cstheme="minorHAnsi"/>
          <w:bCs/>
          <w:sz w:val="24"/>
          <w:szCs w:val="24"/>
          <w:lang w:val="hu-HU"/>
        </w:rPr>
        <w:t>nyilvános. A szakmai bizottság minden egyes, megfelelően megjelölt beadványt felbont és ellenőrzi formai teljesség szempontjából, az érvényeseket pedig értékeli.</w:t>
      </w:r>
      <w:bookmarkEnd w:id="69"/>
      <w:r w:rsidRPr="00845D5A">
        <w:rPr>
          <w:rFonts w:asciiTheme="minorHAnsi" w:hAnsiTheme="minorHAnsi" w:cstheme="minorHAnsi"/>
          <w:bCs/>
          <w:sz w:val="24"/>
          <w:szCs w:val="24"/>
          <w:lang w:val="hu-HU"/>
        </w:rPr>
        <w:t xml:space="preserve"> </w:t>
      </w:r>
    </w:p>
    <w:p w14:paraId="6F321BAC" w14:textId="6908F06F" w:rsidR="009560A7" w:rsidRPr="006211DF" w:rsidRDefault="006211DF" w:rsidP="006211DF">
      <w:pPr>
        <w:spacing w:before="100" w:beforeAutospacing="1" w:after="120"/>
        <w:rPr>
          <w:rFonts w:asciiTheme="minorHAnsi" w:hAnsiTheme="minorHAnsi" w:cstheme="minorHAnsi"/>
        </w:rPr>
      </w:pPr>
      <w:proofErr w:type="spellStart"/>
      <w:r w:rsidRPr="006211DF">
        <w:rPr>
          <w:rFonts w:asciiTheme="minorHAnsi" w:hAnsiTheme="minorHAnsi" w:cstheme="minorHAnsi"/>
          <w:sz w:val="24"/>
          <w:szCs w:val="24"/>
        </w:rPr>
        <w:lastRenderedPageBreak/>
        <w:t>Azok</w:t>
      </w:r>
      <w:proofErr w:type="spellEnd"/>
      <w:r w:rsidRPr="006211DF">
        <w:rPr>
          <w:rFonts w:asciiTheme="minorHAnsi" w:hAnsiTheme="minorHAnsi" w:cstheme="minorHAnsi"/>
          <w:sz w:val="24"/>
          <w:szCs w:val="24"/>
        </w:rPr>
        <w:t xml:space="preserve"> a </w:t>
      </w:r>
      <w:proofErr w:type="spellStart"/>
      <w:r w:rsidRPr="006211DF">
        <w:rPr>
          <w:rFonts w:asciiTheme="minorHAnsi" w:hAnsiTheme="minorHAnsi" w:cstheme="minorHAnsi"/>
          <w:sz w:val="24"/>
          <w:szCs w:val="24"/>
        </w:rPr>
        <w:t>beadványok</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amelyek</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megfelelnek</w:t>
      </w:r>
      <w:proofErr w:type="spellEnd"/>
      <w:r w:rsidRPr="006211DF">
        <w:rPr>
          <w:rFonts w:asciiTheme="minorHAnsi" w:hAnsiTheme="minorHAnsi" w:cstheme="minorHAnsi"/>
          <w:sz w:val="24"/>
          <w:szCs w:val="24"/>
        </w:rPr>
        <w:t xml:space="preserve"> a </w:t>
      </w:r>
      <w:proofErr w:type="spellStart"/>
      <w:r w:rsidRPr="006211DF">
        <w:rPr>
          <w:rFonts w:asciiTheme="minorHAnsi" w:hAnsiTheme="minorHAnsi" w:cstheme="minorHAnsi"/>
          <w:sz w:val="24"/>
          <w:szCs w:val="24"/>
        </w:rPr>
        <w:t>nyilvános</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pályázat</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valamennyi</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követelményének</w:t>
      </w:r>
      <w:proofErr w:type="spellEnd"/>
      <w:r w:rsidRPr="006211DF">
        <w:rPr>
          <w:rFonts w:asciiTheme="minorHAnsi" w:hAnsiTheme="minorHAnsi" w:cstheme="minorHAnsi"/>
          <w:sz w:val="24"/>
          <w:szCs w:val="24"/>
        </w:rPr>
        <w:t xml:space="preserve"> és </w:t>
      </w:r>
      <w:proofErr w:type="spellStart"/>
      <w:r w:rsidRPr="006211DF">
        <w:rPr>
          <w:rFonts w:asciiTheme="minorHAnsi" w:hAnsiTheme="minorHAnsi" w:cstheme="minorHAnsi"/>
          <w:sz w:val="24"/>
          <w:szCs w:val="24"/>
        </w:rPr>
        <w:t>feltételének</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az</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alábbi</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kritériumok</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alapján</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kerülnek</w:t>
      </w:r>
      <w:proofErr w:type="spellEnd"/>
      <w:r w:rsidRPr="006211DF">
        <w:rPr>
          <w:rFonts w:asciiTheme="minorHAnsi" w:hAnsiTheme="minorHAnsi" w:cstheme="minorHAnsi"/>
          <w:sz w:val="24"/>
          <w:szCs w:val="24"/>
        </w:rPr>
        <w:t xml:space="preserve"> </w:t>
      </w:r>
      <w:proofErr w:type="spellStart"/>
      <w:r w:rsidRPr="006211DF">
        <w:rPr>
          <w:rFonts w:asciiTheme="minorHAnsi" w:hAnsiTheme="minorHAnsi" w:cstheme="minorHAnsi"/>
          <w:sz w:val="24"/>
          <w:szCs w:val="24"/>
        </w:rPr>
        <w:t>értékelésre</w:t>
      </w:r>
      <w:proofErr w:type="spellEnd"/>
      <w:r>
        <w:rPr>
          <w:rFonts w:asciiTheme="minorHAnsi" w:hAnsiTheme="minorHAnsi" w:cstheme="minorHAnsi"/>
          <w:sz w:val="24"/>
          <w:szCs w:val="24"/>
        </w:rPr>
        <w:t xml:space="preserve">. </w:t>
      </w:r>
      <w:r w:rsidRPr="006211DF">
        <w:rPr>
          <w:rFonts w:asciiTheme="minorHAnsi" w:hAnsiTheme="minorHAnsi" w:cstheme="minorHAnsi"/>
          <w:sz w:val="24"/>
          <w:szCs w:val="24"/>
        </w:rPr>
        <w:t> </w:t>
      </w:r>
    </w:p>
    <w:p w14:paraId="27581BC2" w14:textId="77777777" w:rsidR="009560A7" w:rsidRDefault="009560A7" w:rsidP="00EA0FBE">
      <w:pPr>
        <w:tabs>
          <w:tab w:val="num" w:pos="3070"/>
          <w:tab w:val="left" w:pos="6141"/>
        </w:tabs>
        <w:rPr>
          <w:rFonts w:asciiTheme="minorHAnsi" w:hAnsiTheme="minorHAnsi" w:cstheme="minorHAnsi"/>
          <w:bCs/>
          <w:sz w:val="24"/>
          <w:szCs w:val="24"/>
          <w:lang w:val="hu-HU"/>
        </w:rPr>
      </w:pPr>
    </w:p>
    <w:p w14:paraId="49F53D0A" w14:textId="705C7DEF" w:rsidR="003E193B" w:rsidRPr="00845D5A" w:rsidRDefault="003E193B" w:rsidP="00EA0FBE">
      <w:pPr>
        <w:tabs>
          <w:tab w:val="num" w:pos="3070"/>
          <w:tab w:val="left" w:pos="6141"/>
        </w:tabs>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beadványok értékelése két részből áll: a pályázó értékelése és a projekt értékelése. Maximálisan 100 pontot lehet elérni. Támogatásban csak azok a projektek részesülhetnek, amelyek 40 vagy több pontot érnek el.</w:t>
      </w:r>
    </w:p>
    <w:p w14:paraId="38A595D8" w14:textId="31D69C81" w:rsidR="005956A4" w:rsidRPr="00845D5A" w:rsidRDefault="005956A4" w:rsidP="00EA0FBE">
      <w:pPr>
        <w:tabs>
          <w:tab w:val="num" w:pos="3070"/>
          <w:tab w:val="left" w:pos="6141"/>
        </w:tabs>
        <w:rPr>
          <w:rFonts w:asciiTheme="minorHAnsi" w:hAnsiTheme="minorHAnsi" w:cstheme="minorHAnsi"/>
          <w:bCs/>
          <w:sz w:val="24"/>
          <w:szCs w:val="24"/>
          <w:lang w:val="hu-HU"/>
        </w:rPr>
      </w:pPr>
    </w:p>
    <w:p w14:paraId="54FC8E24" w14:textId="465A1069" w:rsidR="00F86EF7" w:rsidRPr="00845D5A" w:rsidRDefault="00F86EF7" w:rsidP="00EA0FBE">
      <w:pPr>
        <w:rPr>
          <w:rFonts w:asciiTheme="minorHAnsi" w:hAnsiTheme="minorHAnsi" w:cstheme="minorHAnsi"/>
          <w:sz w:val="24"/>
          <w:szCs w:val="24"/>
          <w:lang w:val="hu-HU" w:eastAsia="en-US"/>
        </w:rPr>
      </w:pPr>
    </w:p>
    <w:p w14:paraId="0834568D" w14:textId="6F9D9E51" w:rsidR="005956A4" w:rsidRPr="00845D5A" w:rsidRDefault="003E193B" w:rsidP="00C27DE3">
      <w:pPr>
        <w:pStyle w:val="Naslov20"/>
        <w:numPr>
          <w:ilvl w:val="1"/>
          <w:numId w:val="61"/>
        </w:numPr>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A pályázó értékelése</w:t>
      </w:r>
    </w:p>
    <w:p w14:paraId="1C56D551" w14:textId="4A4252E0" w:rsidR="005956A4" w:rsidRPr="00845D5A" w:rsidRDefault="005956A4" w:rsidP="00EA0FBE">
      <w:pPr>
        <w:rPr>
          <w:rFonts w:asciiTheme="minorHAnsi" w:hAnsiTheme="minorHAnsi" w:cstheme="minorHAnsi"/>
          <w:sz w:val="24"/>
          <w:szCs w:val="24"/>
          <w:lang w:val="hu-HU" w:eastAsia="en-US"/>
        </w:rPr>
      </w:pPr>
    </w:p>
    <w:p w14:paraId="6D723C08" w14:textId="32C292BD" w:rsidR="005956A4" w:rsidRPr="00845D5A" w:rsidRDefault="003E193B"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 xml:space="preserve">A pályázó értékelése a következő kritériumok szerint történik (összesen legfeljebb 35 pont): </w:t>
      </w:r>
    </w:p>
    <w:p w14:paraId="470FB09A" w14:textId="2984791C" w:rsidR="005956A4" w:rsidRPr="00845D5A" w:rsidRDefault="005956A4"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A</w:t>
      </w:r>
      <w:r w:rsidR="00514BEF">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w:t>
      </w:r>
      <w:r w:rsidR="003E193B" w:rsidRPr="00845D5A">
        <w:rPr>
          <w:rFonts w:asciiTheme="minorHAnsi" w:hAnsiTheme="minorHAnsi" w:cstheme="minorHAnsi"/>
          <w:sz w:val="24"/>
          <w:szCs w:val="24"/>
          <w:lang w:val="hu-HU" w:eastAsia="en-US"/>
        </w:rPr>
        <w:t>hitelminősítés</w:t>
      </w:r>
      <w:r w:rsidRPr="00845D5A">
        <w:rPr>
          <w:rFonts w:asciiTheme="minorHAnsi" w:hAnsiTheme="minorHAnsi" w:cstheme="minorHAnsi"/>
          <w:sz w:val="24"/>
          <w:szCs w:val="24"/>
          <w:lang w:val="hu-HU" w:eastAsia="en-US"/>
        </w:rPr>
        <w:t>,</w:t>
      </w:r>
    </w:p>
    <w:p w14:paraId="795C9259" w14:textId="5A26FCD0" w:rsidR="005956A4" w:rsidRPr="00845D5A" w:rsidRDefault="005956A4" w:rsidP="00EA0FBE">
      <w:pPr>
        <w:rPr>
          <w:rFonts w:asciiTheme="minorHAnsi" w:hAnsiTheme="minorHAnsi" w:cstheme="minorHAnsi"/>
          <w:sz w:val="24"/>
          <w:szCs w:val="24"/>
          <w:lang w:val="hu-HU" w:eastAsia="en-US"/>
        </w:rPr>
      </w:pPr>
      <w:r w:rsidRPr="00845D5A">
        <w:rPr>
          <w:rFonts w:asciiTheme="minorHAnsi" w:hAnsiTheme="minorHAnsi" w:cstheme="minorHAnsi"/>
          <w:sz w:val="24"/>
          <w:szCs w:val="24"/>
          <w:lang w:val="hu-HU" w:eastAsia="en-US"/>
        </w:rPr>
        <w:t>B</w:t>
      </w:r>
      <w:r w:rsidR="00514BEF">
        <w:rPr>
          <w:rFonts w:asciiTheme="minorHAnsi" w:hAnsiTheme="minorHAnsi" w:cstheme="minorHAnsi"/>
          <w:sz w:val="24"/>
          <w:szCs w:val="24"/>
          <w:lang w:val="hu-HU" w:eastAsia="en-US"/>
        </w:rPr>
        <w:t>.</w:t>
      </w:r>
      <w:r w:rsidRPr="00845D5A">
        <w:rPr>
          <w:rFonts w:asciiTheme="minorHAnsi" w:hAnsiTheme="minorHAnsi" w:cstheme="minorHAnsi"/>
          <w:sz w:val="24"/>
          <w:szCs w:val="24"/>
          <w:lang w:val="hu-HU" w:eastAsia="en-US"/>
        </w:rPr>
        <w:t xml:space="preserve"> </w:t>
      </w:r>
      <w:r w:rsidR="003E193B" w:rsidRPr="00845D5A">
        <w:rPr>
          <w:rFonts w:asciiTheme="minorHAnsi" w:hAnsiTheme="minorHAnsi" w:cstheme="minorHAnsi"/>
          <w:sz w:val="24"/>
          <w:szCs w:val="24"/>
          <w:lang w:val="hu-HU" w:eastAsia="en-US"/>
        </w:rPr>
        <w:t>a vállal</w:t>
      </w:r>
      <w:r w:rsidR="00514BEF">
        <w:rPr>
          <w:rFonts w:asciiTheme="minorHAnsi" w:hAnsiTheme="minorHAnsi" w:cstheme="minorHAnsi"/>
          <w:sz w:val="24"/>
          <w:szCs w:val="24"/>
          <w:lang w:val="hu-HU" w:eastAsia="en-US"/>
        </w:rPr>
        <w:t>at</w:t>
      </w:r>
      <w:r w:rsidR="003E193B" w:rsidRPr="00845D5A">
        <w:rPr>
          <w:rFonts w:asciiTheme="minorHAnsi" w:hAnsiTheme="minorHAnsi" w:cstheme="minorHAnsi"/>
          <w:sz w:val="24"/>
          <w:szCs w:val="24"/>
          <w:lang w:val="hu-HU" w:eastAsia="en-US"/>
        </w:rPr>
        <w:t xml:space="preserve"> mérete</w:t>
      </w:r>
      <w:r w:rsidRPr="00845D5A">
        <w:rPr>
          <w:rFonts w:asciiTheme="minorHAnsi" w:hAnsiTheme="minorHAnsi" w:cstheme="minorHAnsi"/>
          <w:sz w:val="24"/>
          <w:szCs w:val="24"/>
          <w:lang w:val="hu-HU" w:eastAsia="en-US"/>
        </w:rPr>
        <w:t>.</w:t>
      </w:r>
    </w:p>
    <w:p w14:paraId="59DD165D" w14:textId="2C8E7AE8" w:rsidR="00570426" w:rsidRPr="00845D5A" w:rsidRDefault="00570426" w:rsidP="00EA0FBE">
      <w:pPr>
        <w:rPr>
          <w:rFonts w:asciiTheme="minorHAnsi" w:hAnsiTheme="minorHAnsi" w:cstheme="minorHAnsi"/>
          <w:sz w:val="24"/>
          <w:szCs w:val="24"/>
          <w:lang w:val="hu-HU" w:eastAsia="en-US"/>
        </w:rPr>
      </w:pPr>
    </w:p>
    <w:p w14:paraId="44D13986" w14:textId="77777777" w:rsidR="004414E1" w:rsidRDefault="004414E1" w:rsidP="00EA0FBE">
      <w:pPr>
        <w:rPr>
          <w:rFonts w:asciiTheme="minorHAnsi" w:hAnsiTheme="minorHAnsi" w:cstheme="minorHAnsi"/>
          <w:b/>
          <w:bCs/>
          <w:sz w:val="24"/>
          <w:szCs w:val="24"/>
          <w:lang w:val="hu-HU" w:eastAsia="en-US"/>
        </w:rPr>
      </w:pPr>
    </w:p>
    <w:p w14:paraId="2E4869F4" w14:textId="5AF9E41B" w:rsidR="00783E3B" w:rsidRPr="00845D5A" w:rsidRDefault="00650556" w:rsidP="00C27DE3">
      <w:pPr>
        <w:pStyle w:val="Naslov20"/>
        <w:numPr>
          <w:ilvl w:val="1"/>
          <w:numId w:val="61"/>
        </w:numPr>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t>A projekt értékelése</w:t>
      </w:r>
    </w:p>
    <w:p w14:paraId="6199A546" w14:textId="6107D7C3" w:rsidR="007A5176" w:rsidRPr="00845D5A" w:rsidRDefault="007A5176" w:rsidP="00EA0FBE">
      <w:pPr>
        <w:rPr>
          <w:rFonts w:asciiTheme="minorHAnsi" w:hAnsiTheme="minorHAnsi" w:cstheme="minorHAnsi"/>
          <w:sz w:val="24"/>
          <w:szCs w:val="24"/>
          <w:lang w:val="hu-HU" w:eastAsia="en-US"/>
        </w:rPr>
      </w:pPr>
    </w:p>
    <w:p w14:paraId="1ECC8689" w14:textId="1BD3DCE0" w:rsidR="007A5176" w:rsidRPr="00845D5A" w:rsidRDefault="0065055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 projekt értékelése a következő kritériumok szerint történik (összesen legfeljebb 65 pont):</w:t>
      </w:r>
    </w:p>
    <w:p w14:paraId="2751E9B2" w14:textId="287988E4"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A</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az MMÖNK Tanácsának értékelése</w:t>
      </w:r>
      <w:r w:rsidRPr="00845D5A">
        <w:rPr>
          <w:rFonts w:asciiTheme="minorHAnsi" w:hAnsiTheme="minorHAnsi" w:cstheme="minorHAnsi"/>
          <w:bCs/>
          <w:sz w:val="24"/>
          <w:szCs w:val="24"/>
          <w:lang w:val="hu-HU"/>
        </w:rPr>
        <w:t>,</w:t>
      </w:r>
    </w:p>
    <w:p w14:paraId="0C7F26C9" w14:textId="59855BF5"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B</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a foglalkoztatás növelése</w:t>
      </w:r>
      <w:r w:rsidRPr="00845D5A">
        <w:rPr>
          <w:rFonts w:asciiTheme="minorHAnsi" w:hAnsiTheme="minorHAnsi" w:cstheme="minorHAnsi"/>
          <w:bCs/>
          <w:sz w:val="24"/>
          <w:szCs w:val="24"/>
          <w:lang w:val="hu-HU"/>
        </w:rPr>
        <w:t>,</w:t>
      </w:r>
    </w:p>
    <w:p w14:paraId="04FFADB0" w14:textId="6C25AAA1"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C</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a beruházás szándéka és célja</w:t>
      </w:r>
      <w:r w:rsidRPr="00845D5A">
        <w:rPr>
          <w:rFonts w:asciiTheme="minorHAnsi" w:hAnsiTheme="minorHAnsi" w:cstheme="minorHAnsi"/>
          <w:bCs/>
          <w:sz w:val="24"/>
          <w:szCs w:val="24"/>
          <w:lang w:val="hu-HU"/>
        </w:rPr>
        <w:t>,</w:t>
      </w:r>
    </w:p>
    <w:p w14:paraId="5FB6E30C" w14:textId="7C0FE084" w:rsidR="007A5176" w:rsidRPr="00845D5A" w:rsidRDefault="007A517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D</w:t>
      </w:r>
      <w:r w:rsidR="004414E1">
        <w:rPr>
          <w:rFonts w:asciiTheme="minorHAnsi" w:hAnsiTheme="minorHAnsi" w:cstheme="minorHAnsi"/>
          <w:bCs/>
          <w:sz w:val="24"/>
          <w:szCs w:val="24"/>
          <w:lang w:val="hu-HU"/>
        </w:rPr>
        <w:t>.</w:t>
      </w:r>
      <w:r w:rsidRPr="00845D5A">
        <w:rPr>
          <w:rFonts w:asciiTheme="minorHAnsi" w:hAnsiTheme="minorHAnsi" w:cstheme="minorHAnsi"/>
          <w:bCs/>
          <w:sz w:val="24"/>
          <w:szCs w:val="24"/>
          <w:lang w:val="hu-HU"/>
        </w:rPr>
        <w:t xml:space="preserve"> </w:t>
      </w:r>
      <w:r w:rsidR="00650556" w:rsidRPr="00845D5A">
        <w:rPr>
          <w:rFonts w:asciiTheme="minorHAnsi" w:hAnsiTheme="minorHAnsi" w:cstheme="minorHAnsi"/>
          <w:bCs/>
          <w:sz w:val="24"/>
          <w:szCs w:val="24"/>
          <w:lang w:val="hu-HU"/>
        </w:rPr>
        <w:t xml:space="preserve">környezetvédelem. </w:t>
      </w:r>
    </w:p>
    <w:p w14:paraId="765CE0DC" w14:textId="10355AE7" w:rsidR="00933984" w:rsidRDefault="00933984" w:rsidP="00EA0FBE">
      <w:pPr>
        <w:rPr>
          <w:rFonts w:asciiTheme="minorHAnsi" w:hAnsiTheme="minorHAnsi" w:cstheme="minorHAnsi"/>
          <w:bCs/>
          <w:sz w:val="24"/>
          <w:szCs w:val="24"/>
          <w:lang w:val="hu-HU"/>
        </w:rPr>
      </w:pPr>
    </w:p>
    <w:p w14:paraId="69ECFCCC" w14:textId="77777777" w:rsidR="004414E1" w:rsidRPr="00845D5A" w:rsidRDefault="004414E1" w:rsidP="00EA0FBE">
      <w:pPr>
        <w:rPr>
          <w:rFonts w:asciiTheme="minorHAnsi" w:hAnsiTheme="minorHAnsi" w:cstheme="minorHAnsi"/>
          <w:bCs/>
          <w:sz w:val="24"/>
          <w:szCs w:val="24"/>
          <w:lang w:val="hu-HU"/>
        </w:rPr>
      </w:pPr>
    </w:p>
    <w:p w14:paraId="42DA730F" w14:textId="4C648ED4" w:rsidR="007A5176" w:rsidRPr="00845D5A" w:rsidRDefault="007A5176" w:rsidP="00EA0FBE">
      <w:pPr>
        <w:rPr>
          <w:rFonts w:asciiTheme="minorHAnsi" w:hAnsiTheme="minorHAnsi" w:cstheme="minorHAnsi"/>
          <w:b/>
          <w:sz w:val="24"/>
          <w:szCs w:val="24"/>
          <w:lang w:val="hu-HU"/>
        </w:rPr>
      </w:pPr>
      <w:r w:rsidRPr="00845D5A">
        <w:rPr>
          <w:rFonts w:asciiTheme="minorHAnsi" w:hAnsiTheme="minorHAnsi" w:cstheme="minorHAnsi"/>
          <w:b/>
          <w:sz w:val="24"/>
          <w:szCs w:val="24"/>
          <w:lang w:val="hu-HU"/>
        </w:rPr>
        <w:t>A</w:t>
      </w:r>
      <w:r w:rsidR="004414E1">
        <w:rPr>
          <w:rFonts w:asciiTheme="minorHAnsi" w:hAnsiTheme="minorHAnsi" w:cstheme="minorHAnsi"/>
          <w:b/>
          <w:sz w:val="24"/>
          <w:szCs w:val="24"/>
          <w:lang w:val="hu-HU"/>
        </w:rPr>
        <w:t>.</w:t>
      </w:r>
      <w:r w:rsidRPr="00845D5A">
        <w:rPr>
          <w:rFonts w:asciiTheme="minorHAnsi" w:hAnsiTheme="minorHAnsi" w:cstheme="minorHAnsi"/>
          <w:b/>
          <w:sz w:val="24"/>
          <w:szCs w:val="24"/>
          <w:lang w:val="hu-HU"/>
        </w:rPr>
        <w:t xml:space="preserve"> </w:t>
      </w:r>
      <w:r w:rsidR="00650556" w:rsidRPr="00845D5A">
        <w:rPr>
          <w:rFonts w:asciiTheme="minorHAnsi" w:hAnsiTheme="minorHAnsi" w:cstheme="minorHAnsi"/>
          <w:b/>
          <w:sz w:val="24"/>
          <w:szCs w:val="24"/>
          <w:lang w:val="hu-HU"/>
        </w:rPr>
        <w:t xml:space="preserve">AZ MMÖNK TANÁCSÁNAK ÉRTÉKELÉSE </w:t>
      </w:r>
    </w:p>
    <w:p w14:paraId="3715299B" w14:textId="77777777" w:rsidR="007A5176" w:rsidRPr="00845D5A" w:rsidRDefault="007A5176" w:rsidP="00EA0FBE">
      <w:pPr>
        <w:rPr>
          <w:rFonts w:asciiTheme="minorHAnsi" w:hAnsiTheme="minorHAnsi" w:cstheme="minorHAnsi"/>
          <w:b/>
          <w:sz w:val="24"/>
          <w:szCs w:val="24"/>
          <w:lang w:val="hu-HU"/>
        </w:rPr>
      </w:pPr>
    </w:p>
    <w:p w14:paraId="6C1E865E" w14:textId="0E11C17A" w:rsidR="007A5176" w:rsidRPr="00845D5A" w:rsidRDefault="00650556" w:rsidP="00EA0FBE">
      <w:pPr>
        <w:rPr>
          <w:rFonts w:asciiTheme="minorHAnsi" w:hAnsiTheme="minorHAnsi" w:cstheme="minorHAnsi"/>
          <w:bCs/>
          <w:sz w:val="24"/>
          <w:szCs w:val="24"/>
          <w:lang w:val="hu-HU"/>
        </w:rPr>
      </w:pPr>
      <w:r w:rsidRPr="00845D5A">
        <w:rPr>
          <w:rFonts w:asciiTheme="minorHAnsi" w:hAnsiTheme="minorHAnsi" w:cstheme="minorHAnsi"/>
          <w:bCs/>
          <w:sz w:val="24"/>
          <w:szCs w:val="24"/>
          <w:lang w:val="hu-HU"/>
        </w:rPr>
        <w:t xml:space="preserve">E kritérium szerint </w:t>
      </w:r>
      <w:r w:rsidRPr="00845D5A">
        <w:rPr>
          <w:rFonts w:asciiTheme="minorHAnsi" w:hAnsiTheme="minorHAnsi" w:cstheme="minorHAnsi"/>
          <w:b/>
          <w:sz w:val="24"/>
          <w:szCs w:val="24"/>
          <w:lang w:val="hu-HU"/>
        </w:rPr>
        <w:t xml:space="preserve">legfeljebb 20 pont </w:t>
      </w:r>
      <w:r w:rsidRPr="00845D5A">
        <w:rPr>
          <w:rFonts w:asciiTheme="minorHAnsi" w:hAnsiTheme="minorHAnsi" w:cstheme="minorHAnsi"/>
          <w:bCs/>
          <w:sz w:val="24"/>
          <w:szCs w:val="24"/>
          <w:lang w:val="hu-HU"/>
        </w:rPr>
        <w:t xml:space="preserve">érhető el. Az értékelésre az MMÖNK Tanácsának ülésén kerül sor, éspedig a 2. számú </w:t>
      </w:r>
      <w:r w:rsidR="00847FA9" w:rsidRPr="00845D5A">
        <w:rPr>
          <w:rFonts w:asciiTheme="minorHAnsi" w:hAnsiTheme="minorHAnsi" w:cstheme="minorHAnsi"/>
          <w:bCs/>
          <w:sz w:val="24"/>
          <w:szCs w:val="24"/>
          <w:lang w:val="hu-HU"/>
        </w:rPr>
        <w:t>nyomtatvány</w:t>
      </w:r>
      <w:r w:rsidRPr="00845D5A">
        <w:rPr>
          <w:rFonts w:asciiTheme="minorHAnsi" w:hAnsiTheme="minorHAnsi" w:cstheme="minorHAnsi"/>
          <w:bCs/>
          <w:sz w:val="24"/>
          <w:szCs w:val="24"/>
          <w:lang w:val="hu-HU"/>
        </w:rPr>
        <w:t xml:space="preserve">: A projekt diszpozíciója tartalma alapján. </w:t>
      </w:r>
    </w:p>
    <w:p w14:paraId="6A15AFE5" w14:textId="77777777" w:rsidR="007A5176" w:rsidRPr="00845D5A" w:rsidRDefault="007A5176" w:rsidP="00EA0FBE">
      <w:pPr>
        <w:ind w:left="426"/>
        <w:rPr>
          <w:rFonts w:asciiTheme="minorHAnsi" w:hAnsiTheme="minorHAnsi" w:cstheme="minorHAnsi"/>
          <w:b/>
          <w:bCs/>
          <w:sz w:val="24"/>
          <w:szCs w:val="24"/>
          <w:lang w:val="hu-HU"/>
        </w:rPr>
      </w:pPr>
    </w:p>
    <w:tbl>
      <w:tblPr>
        <w:tblW w:w="6560" w:type="dxa"/>
        <w:tblCellMar>
          <w:left w:w="70" w:type="dxa"/>
          <w:right w:w="70" w:type="dxa"/>
        </w:tblCellMar>
        <w:tblLook w:val="04A0" w:firstRow="1" w:lastRow="0" w:firstColumn="1" w:lastColumn="0" w:noHBand="0" w:noVBand="1"/>
      </w:tblPr>
      <w:tblGrid>
        <w:gridCol w:w="5400"/>
        <w:gridCol w:w="1160"/>
      </w:tblGrid>
      <w:tr w:rsidR="00566562" w:rsidRPr="00845D5A" w14:paraId="3076E780" w14:textId="77777777" w:rsidTr="00570426">
        <w:trPr>
          <w:trHeight w:val="290"/>
        </w:trPr>
        <w:tc>
          <w:tcPr>
            <w:tcW w:w="5400" w:type="dxa"/>
            <w:tcBorders>
              <w:top w:val="single" w:sz="4" w:space="0" w:color="auto"/>
              <w:left w:val="single" w:sz="4" w:space="0" w:color="auto"/>
              <w:bottom w:val="single" w:sz="4" w:space="0" w:color="auto"/>
              <w:right w:val="single" w:sz="4" w:space="0" w:color="auto"/>
            </w:tcBorders>
            <w:shd w:val="clear" w:color="auto" w:fill="auto"/>
            <w:noWrap/>
            <w:hideMark/>
          </w:tcPr>
          <w:p w14:paraId="0288F9DE" w14:textId="3FAD56AB" w:rsidR="00566562" w:rsidRPr="00845D5A" w:rsidRDefault="00650556" w:rsidP="00570426">
            <w:pPr>
              <w:jc w:val="left"/>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 xml:space="preserve">Kritérium </w:t>
            </w:r>
          </w:p>
        </w:tc>
        <w:tc>
          <w:tcPr>
            <w:tcW w:w="1160" w:type="dxa"/>
            <w:tcBorders>
              <w:top w:val="single" w:sz="4" w:space="0" w:color="auto"/>
              <w:left w:val="nil"/>
              <w:bottom w:val="single" w:sz="4" w:space="0" w:color="auto"/>
              <w:right w:val="single" w:sz="4" w:space="0" w:color="auto"/>
            </w:tcBorders>
            <w:shd w:val="clear" w:color="auto" w:fill="auto"/>
            <w:noWrap/>
            <w:hideMark/>
          </w:tcPr>
          <w:p w14:paraId="5BE66328" w14:textId="4FBE6E4B" w:rsidR="00566562" w:rsidRPr="00845D5A" w:rsidRDefault="00650556" w:rsidP="00B51106">
            <w:pPr>
              <w:jc w:val="center"/>
              <w:rPr>
                <w:rFonts w:asciiTheme="minorHAnsi" w:hAnsiTheme="minorHAnsi" w:cstheme="minorHAnsi"/>
                <w:b/>
                <w:bCs/>
                <w:color w:val="000000"/>
                <w:sz w:val="24"/>
                <w:szCs w:val="24"/>
                <w:lang w:val="hu-HU"/>
              </w:rPr>
            </w:pPr>
            <w:r w:rsidRPr="00845D5A">
              <w:rPr>
                <w:rFonts w:asciiTheme="minorHAnsi" w:hAnsiTheme="minorHAnsi" w:cstheme="minorHAnsi"/>
                <w:b/>
                <w:bCs/>
                <w:color w:val="000000"/>
                <w:sz w:val="24"/>
                <w:szCs w:val="24"/>
                <w:lang w:val="hu-HU"/>
              </w:rPr>
              <w:t>Pontszám</w:t>
            </w:r>
          </w:p>
        </w:tc>
      </w:tr>
      <w:tr w:rsidR="00566562" w:rsidRPr="00845D5A" w14:paraId="5E3C5E2E" w14:textId="77777777" w:rsidTr="00570426">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5C9BEE8B" w14:textId="4419B45D" w:rsidR="00566562" w:rsidRPr="00845D5A" w:rsidRDefault="00650556" w:rsidP="0057042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A projekt átfogó és átlagon felüli minőségi megközelítést tartalmaz a problémák megoldásához az egész, az őshonos nemzeti közösség tagjai által lakott területen</w:t>
            </w:r>
            <w:r w:rsidRPr="00845D5A">
              <w:rPr>
                <w:rFonts w:asciiTheme="minorHAnsi" w:hAnsiTheme="minorHAnsi" w:cstheme="minorHAnsi"/>
                <w:color w:val="000000"/>
                <w:sz w:val="24"/>
                <w:szCs w:val="24"/>
                <w:lang w:val="hu-HU"/>
              </w:rPr>
              <w:t xml:space="preserve"> </w:t>
            </w:r>
          </w:p>
        </w:tc>
        <w:tc>
          <w:tcPr>
            <w:tcW w:w="1160" w:type="dxa"/>
            <w:tcBorders>
              <w:top w:val="nil"/>
              <w:left w:val="nil"/>
              <w:bottom w:val="single" w:sz="4" w:space="0" w:color="auto"/>
              <w:right w:val="single" w:sz="4" w:space="0" w:color="auto"/>
            </w:tcBorders>
            <w:shd w:val="clear" w:color="auto" w:fill="auto"/>
            <w:noWrap/>
            <w:hideMark/>
          </w:tcPr>
          <w:p w14:paraId="651B2A8D" w14:textId="536A81F5" w:rsidR="00566562" w:rsidRPr="00845D5A" w:rsidRDefault="00D6561C"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20</w:t>
            </w:r>
          </w:p>
        </w:tc>
      </w:tr>
      <w:tr w:rsidR="00650556" w:rsidRPr="00845D5A" w14:paraId="0301668A" w14:textId="77777777" w:rsidTr="00570426">
        <w:trPr>
          <w:trHeight w:val="870"/>
        </w:trPr>
        <w:tc>
          <w:tcPr>
            <w:tcW w:w="5400" w:type="dxa"/>
            <w:tcBorders>
              <w:top w:val="nil"/>
              <w:left w:val="single" w:sz="4" w:space="0" w:color="auto"/>
              <w:bottom w:val="single" w:sz="4" w:space="0" w:color="auto"/>
              <w:right w:val="single" w:sz="4" w:space="0" w:color="auto"/>
            </w:tcBorders>
            <w:shd w:val="clear" w:color="auto" w:fill="auto"/>
            <w:hideMark/>
          </w:tcPr>
          <w:p w14:paraId="4CF5E752" w14:textId="6952437F" w:rsidR="00650556" w:rsidRPr="00845D5A" w:rsidRDefault="00650556" w:rsidP="0065055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átfogó megközelítést tartalmaz a problémák megoldásához kettő vagy több önkormányzati nemzeti közösség területén. </w:t>
            </w:r>
          </w:p>
        </w:tc>
        <w:tc>
          <w:tcPr>
            <w:tcW w:w="1160" w:type="dxa"/>
            <w:tcBorders>
              <w:top w:val="nil"/>
              <w:left w:val="nil"/>
              <w:bottom w:val="single" w:sz="4" w:space="0" w:color="auto"/>
              <w:right w:val="single" w:sz="4" w:space="0" w:color="auto"/>
            </w:tcBorders>
            <w:shd w:val="clear" w:color="auto" w:fill="auto"/>
            <w:noWrap/>
            <w:hideMark/>
          </w:tcPr>
          <w:p w14:paraId="10B8221D" w14:textId="3761FE05" w:rsidR="00650556" w:rsidRPr="00845D5A" w:rsidRDefault="00650556" w:rsidP="0065055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15</w:t>
            </w:r>
          </w:p>
        </w:tc>
      </w:tr>
      <w:tr w:rsidR="00D6561C" w:rsidRPr="00845D5A" w14:paraId="7583627A" w14:textId="77777777" w:rsidTr="00570426">
        <w:trPr>
          <w:trHeight w:val="870"/>
        </w:trPr>
        <w:tc>
          <w:tcPr>
            <w:tcW w:w="5400" w:type="dxa"/>
            <w:tcBorders>
              <w:top w:val="nil"/>
              <w:left w:val="single" w:sz="4" w:space="0" w:color="auto"/>
              <w:bottom w:val="single" w:sz="4" w:space="0" w:color="auto"/>
              <w:right w:val="single" w:sz="4" w:space="0" w:color="auto"/>
            </w:tcBorders>
            <w:shd w:val="clear" w:color="auto" w:fill="auto"/>
          </w:tcPr>
          <w:p w14:paraId="29138BBD" w14:textId="3A389654" w:rsidR="00D6561C" w:rsidRPr="00845D5A" w:rsidRDefault="00650556" w:rsidP="0057042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átfogó megközelítést tartalmaz a problémák megoldásához </w:t>
            </w:r>
            <w:r w:rsidR="004414E1">
              <w:rPr>
                <w:rFonts w:asciiTheme="minorHAnsi" w:hAnsiTheme="minorHAnsi" w:cstheme="minorHAnsi"/>
                <w:bCs/>
                <w:sz w:val="24"/>
                <w:szCs w:val="24"/>
                <w:lang w:val="hu-HU"/>
              </w:rPr>
              <w:t>valamelyik</w:t>
            </w:r>
            <w:r w:rsidRPr="00845D5A">
              <w:rPr>
                <w:rFonts w:asciiTheme="minorHAnsi" w:hAnsiTheme="minorHAnsi" w:cstheme="minorHAnsi"/>
                <w:bCs/>
                <w:sz w:val="24"/>
                <w:szCs w:val="24"/>
                <w:lang w:val="hu-HU"/>
              </w:rPr>
              <w:t xml:space="preserve"> önkormányzati nemzeti közösség egész területén </w:t>
            </w:r>
          </w:p>
        </w:tc>
        <w:tc>
          <w:tcPr>
            <w:tcW w:w="1160" w:type="dxa"/>
            <w:tcBorders>
              <w:top w:val="nil"/>
              <w:left w:val="nil"/>
              <w:bottom w:val="single" w:sz="4" w:space="0" w:color="auto"/>
              <w:right w:val="single" w:sz="4" w:space="0" w:color="auto"/>
            </w:tcBorders>
            <w:shd w:val="clear" w:color="auto" w:fill="auto"/>
            <w:noWrap/>
          </w:tcPr>
          <w:p w14:paraId="6DE4970B" w14:textId="14CC0527" w:rsidR="00D6561C" w:rsidRPr="00845D5A" w:rsidRDefault="00D6561C" w:rsidP="00B5110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10</w:t>
            </w:r>
          </w:p>
        </w:tc>
      </w:tr>
      <w:tr w:rsidR="00650556" w:rsidRPr="00845D5A" w14:paraId="4C75DA15" w14:textId="77777777" w:rsidTr="00570426">
        <w:trPr>
          <w:trHeight w:val="1160"/>
        </w:trPr>
        <w:tc>
          <w:tcPr>
            <w:tcW w:w="5400" w:type="dxa"/>
            <w:tcBorders>
              <w:top w:val="nil"/>
              <w:left w:val="single" w:sz="4" w:space="0" w:color="auto"/>
              <w:bottom w:val="single" w:sz="4" w:space="0" w:color="auto"/>
              <w:right w:val="single" w:sz="4" w:space="0" w:color="auto"/>
            </w:tcBorders>
            <w:shd w:val="clear" w:color="auto" w:fill="auto"/>
            <w:hideMark/>
          </w:tcPr>
          <w:p w14:paraId="67C771DB" w14:textId="300FB887" w:rsidR="00650556" w:rsidRPr="00845D5A" w:rsidRDefault="00650556" w:rsidP="0065055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átfogó megközelítést tartalmaz a problémák megoldásához valamelyik önkormányzati nemzeti közösség területének bizonyos részén (egy bizonyos település fejlődése). </w:t>
            </w:r>
          </w:p>
        </w:tc>
        <w:tc>
          <w:tcPr>
            <w:tcW w:w="1160" w:type="dxa"/>
            <w:tcBorders>
              <w:top w:val="nil"/>
              <w:left w:val="nil"/>
              <w:bottom w:val="single" w:sz="4" w:space="0" w:color="auto"/>
              <w:right w:val="single" w:sz="4" w:space="0" w:color="auto"/>
            </w:tcBorders>
            <w:shd w:val="clear" w:color="auto" w:fill="auto"/>
            <w:noWrap/>
            <w:hideMark/>
          </w:tcPr>
          <w:p w14:paraId="6967C177" w14:textId="77777777" w:rsidR="00650556" w:rsidRPr="00845D5A" w:rsidRDefault="00650556" w:rsidP="0065055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5</w:t>
            </w:r>
          </w:p>
        </w:tc>
      </w:tr>
      <w:tr w:rsidR="00650556" w:rsidRPr="00845D5A" w14:paraId="4F7CDDDE" w14:textId="77777777" w:rsidTr="00570426">
        <w:trPr>
          <w:trHeight w:val="290"/>
        </w:trPr>
        <w:tc>
          <w:tcPr>
            <w:tcW w:w="5400" w:type="dxa"/>
            <w:tcBorders>
              <w:top w:val="nil"/>
              <w:left w:val="single" w:sz="4" w:space="0" w:color="auto"/>
              <w:bottom w:val="single" w:sz="4" w:space="0" w:color="auto"/>
              <w:right w:val="single" w:sz="4" w:space="0" w:color="auto"/>
            </w:tcBorders>
            <w:shd w:val="clear" w:color="auto" w:fill="auto"/>
            <w:hideMark/>
          </w:tcPr>
          <w:p w14:paraId="603C2806" w14:textId="1BD31C2E" w:rsidR="00650556" w:rsidRPr="00845D5A" w:rsidRDefault="00650556" w:rsidP="00650556">
            <w:pPr>
              <w:jc w:val="left"/>
              <w:rPr>
                <w:rFonts w:asciiTheme="minorHAnsi" w:hAnsiTheme="minorHAnsi" w:cstheme="minorHAnsi"/>
                <w:color w:val="000000"/>
                <w:sz w:val="24"/>
                <w:szCs w:val="24"/>
                <w:lang w:val="hu-HU"/>
              </w:rPr>
            </w:pPr>
            <w:r w:rsidRPr="00845D5A">
              <w:rPr>
                <w:rFonts w:asciiTheme="minorHAnsi" w:hAnsiTheme="minorHAnsi" w:cstheme="minorHAnsi"/>
                <w:bCs/>
                <w:sz w:val="24"/>
                <w:szCs w:val="24"/>
                <w:lang w:val="hu-HU"/>
              </w:rPr>
              <w:t xml:space="preserve">A projekt nem járul hozzá a célterület problémáinak megoldásához. </w:t>
            </w:r>
          </w:p>
        </w:tc>
        <w:tc>
          <w:tcPr>
            <w:tcW w:w="1160" w:type="dxa"/>
            <w:tcBorders>
              <w:top w:val="nil"/>
              <w:left w:val="nil"/>
              <w:bottom w:val="single" w:sz="4" w:space="0" w:color="auto"/>
              <w:right w:val="single" w:sz="4" w:space="0" w:color="auto"/>
            </w:tcBorders>
            <w:shd w:val="clear" w:color="auto" w:fill="auto"/>
            <w:noWrap/>
            <w:vAlign w:val="bottom"/>
            <w:hideMark/>
          </w:tcPr>
          <w:p w14:paraId="7ED86A8F" w14:textId="77777777" w:rsidR="00650556" w:rsidRPr="00845D5A" w:rsidRDefault="00650556" w:rsidP="00650556">
            <w:pPr>
              <w:jc w:val="center"/>
              <w:rPr>
                <w:rFonts w:asciiTheme="minorHAnsi" w:hAnsiTheme="minorHAnsi" w:cstheme="minorHAnsi"/>
                <w:color w:val="000000"/>
                <w:sz w:val="24"/>
                <w:szCs w:val="24"/>
                <w:lang w:val="hu-HU"/>
              </w:rPr>
            </w:pPr>
            <w:r w:rsidRPr="00845D5A">
              <w:rPr>
                <w:rFonts w:asciiTheme="minorHAnsi" w:hAnsiTheme="minorHAnsi" w:cstheme="minorHAnsi"/>
                <w:color w:val="000000"/>
                <w:sz w:val="24"/>
                <w:szCs w:val="24"/>
                <w:lang w:val="hu-HU"/>
              </w:rPr>
              <w:t>0</w:t>
            </w:r>
          </w:p>
        </w:tc>
      </w:tr>
    </w:tbl>
    <w:p w14:paraId="68AAC3A3" w14:textId="553A8554" w:rsidR="004D0FA8" w:rsidRPr="00845D5A" w:rsidRDefault="00AF2C78" w:rsidP="002D73D0">
      <w:pPr>
        <w:pStyle w:val="Naslov1"/>
        <w:numPr>
          <w:ilvl w:val="0"/>
          <w:numId w:val="62"/>
        </w:numPr>
        <w:ind w:left="567" w:hanging="567"/>
        <w:rPr>
          <w:rFonts w:asciiTheme="minorHAnsi" w:hAnsiTheme="minorHAnsi" w:cstheme="minorHAnsi"/>
          <w:b/>
          <w:bCs/>
          <w:color w:val="auto"/>
          <w:sz w:val="24"/>
          <w:szCs w:val="24"/>
          <w:lang w:val="hu-HU" w:eastAsia="en-US"/>
        </w:rPr>
      </w:pPr>
      <w:r w:rsidRPr="00845D5A">
        <w:rPr>
          <w:rFonts w:asciiTheme="minorHAnsi" w:hAnsiTheme="minorHAnsi" w:cstheme="minorHAnsi"/>
          <w:b/>
          <w:bCs/>
          <w:color w:val="auto"/>
          <w:sz w:val="24"/>
          <w:szCs w:val="24"/>
          <w:lang w:val="hu-HU" w:eastAsia="en-US"/>
        </w:rPr>
        <w:lastRenderedPageBreak/>
        <w:t>PÁLYÁZATI DOKUMENTÁCIÓ</w:t>
      </w:r>
    </w:p>
    <w:p w14:paraId="09E05860" w14:textId="77777777" w:rsidR="00404541" w:rsidRPr="00845D5A" w:rsidRDefault="00404541" w:rsidP="00EA0FBE">
      <w:pPr>
        <w:rPr>
          <w:rFonts w:asciiTheme="minorHAnsi" w:hAnsiTheme="minorHAnsi" w:cstheme="minorHAnsi"/>
          <w:sz w:val="24"/>
          <w:szCs w:val="24"/>
          <w:lang w:val="hu-HU" w:eastAsia="en-US"/>
        </w:rPr>
      </w:pPr>
    </w:p>
    <w:p w14:paraId="17576C7D" w14:textId="5354D67F" w:rsidR="00AF2C78" w:rsidRPr="00845D5A" w:rsidRDefault="00AF2C78" w:rsidP="00AF2C78">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A pályázati dokumentáció és a nyilvános pályázatra vonatkozó összes információ az MMÖNK </w:t>
      </w:r>
      <w:hyperlink r:id="rId8" w:history="1">
        <w:r w:rsidRPr="00BD28CD">
          <w:rPr>
            <w:rStyle w:val="Hiperpovezava"/>
            <w:rFonts w:asciiTheme="minorHAnsi" w:hAnsiTheme="minorHAnsi" w:cstheme="minorHAnsi"/>
            <w:color w:val="auto"/>
            <w:sz w:val="24"/>
            <w:szCs w:val="24"/>
            <w:u w:val="none"/>
            <w:lang w:val="hu-HU"/>
          </w:rPr>
          <w:t>http://www.muravidek.si</w:t>
        </w:r>
      </w:hyperlink>
      <w:r w:rsidRPr="00BD28CD">
        <w:rPr>
          <w:rFonts w:asciiTheme="minorHAnsi" w:hAnsiTheme="minorHAnsi" w:cstheme="minorHAnsi"/>
          <w:sz w:val="24"/>
          <w:szCs w:val="24"/>
          <w:lang w:val="hu-HU"/>
        </w:rPr>
        <w:t xml:space="preserve"> é</w:t>
      </w:r>
      <w:r w:rsidR="004414E1" w:rsidRPr="00BD28CD">
        <w:rPr>
          <w:rFonts w:asciiTheme="minorHAnsi" w:hAnsiTheme="minorHAnsi" w:cstheme="minorHAnsi"/>
          <w:sz w:val="24"/>
          <w:szCs w:val="24"/>
          <w:lang w:val="hu-HU"/>
        </w:rPr>
        <w:t>s</w:t>
      </w:r>
      <w:r w:rsidRPr="00BD28CD">
        <w:rPr>
          <w:rFonts w:asciiTheme="minorHAnsi" w:hAnsiTheme="minorHAnsi" w:cstheme="minorHAnsi"/>
          <w:sz w:val="24"/>
          <w:szCs w:val="24"/>
          <w:lang w:val="hu-HU"/>
        </w:rPr>
        <w:t xml:space="preserve"> </w:t>
      </w:r>
      <w:hyperlink r:id="rId9" w:history="1">
        <w:r w:rsidR="004414E1" w:rsidRPr="00BD28CD">
          <w:rPr>
            <w:rStyle w:val="Hiperpovezava"/>
            <w:rFonts w:asciiTheme="minorHAnsi" w:hAnsiTheme="minorHAnsi" w:cstheme="minorHAnsi"/>
            <w:color w:val="auto"/>
            <w:sz w:val="24"/>
            <w:szCs w:val="24"/>
            <w:u w:val="none"/>
            <w:lang w:val="hu-HU"/>
          </w:rPr>
          <w:t>www.muravidek.re</w:t>
        </w:r>
      </w:hyperlink>
      <w:r w:rsidR="004414E1" w:rsidRPr="00BD28CD">
        <w:rPr>
          <w:rFonts w:asciiTheme="minorHAnsi" w:hAnsiTheme="minorHAnsi" w:cstheme="minorHAnsi"/>
          <w:sz w:val="24"/>
          <w:szCs w:val="24"/>
          <w:lang w:val="hu-HU"/>
        </w:rPr>
        <w:t xml:space="preserve"> </w:t>
      </w:r>
      <w:r w:rsidRPr="00845D5A">
        <w:rPr>
          <w:rFonts w:asciiTheme="minorHAnsi" w:hAnsiTheme="minorHAnsi" w:cstheme="minorHAnsi"/>
          <w:sz w:val="24"/>
          <w:szCs w:val="24"/>
          <w:lang w:val="hu-HU"/>
        </w:rPr>
        <w:t>című honlapjain kerül megjelentetésre.</w:t>
      </w:r>
    </w:p>
    <w:p w14:paraId="0CF8FDAA" w14:textId="7F0EC8FC" w:rsidR="004D0FA8" w:rsidRPr="00845D5A" w:rsidRDefault="004D0FA8" w:rsidP="00EA0FBE">
      <w:pPr>
        <w:tabs>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theme="minorHAnsi"/>
          <w:sz w:val="24"/>
          <w:szCs w:val="24"/>
          <w:lang w:val="hu-HU"/>
        </w:rPr>
      </w:pPr>
    </w:p>
    <w:p w14:paraId="51D3E381" w14:textId="48CBAE18" w:rsidR="00404541" w:rsidRPr="00845D5A" w:rsidRDefault="00404541" w:rsidP="00EA0FBE">
      <w:pPr>
        <w:rPr>
          <w:rFonts w:asciiTheme="minorHAnsi" w:hAnsiTheme="minorHAnsi" w:cstheme="minorHAnsi"/>
          <w:sz w:val="24"/>
          <w:szCs w:val="24"/>
          <w:lang w:val="hu-HU"/>
        </w:rPr>
      </w:pPr>
    </w:p>
    <w:p w14:paraId="48E2AD94" w14:textId="118228CF" w:rsidR="00404541" w:rsidRPr="00845D5A" w:rsidRDefault="00404541" w:rsidP="00EA0FBE">
      <w:pPr>
        <w:rPr>
          <w:rFonts w:asciiTheme="minorHAnsi" w:hAnsiTheme="minorHAnsi" w:cstheme="minorHAnsi"/>
          <w:sz w:val="24"/>
          <w:szCs w:val="24"/>
          <w:lang w:val="hu-HU"/>
        </w:rPr>
      </w:pPr>
    </w:p>
    <w:p w14:paraId="496434D6" w14:textId="244BD2F4" w:rsidR="00404541" w:rsidRPr="00845D5A" w:rsidRDefault="00404541" w:rsidP="00EA0FBE">
      <w:pPr>
        <w:rPr>
          <w:rFonts w:asciiTheme="minorHAnsi" w:hAnsiTheme="minorHAnsi" w:cstheme="minorHAnsi"/>
          <w:sz w:val="24"/>
          <w:szCs w:val="24"/>
          <w:lang w:val="hu-HU"/>
        </w:rPr>
      </w:pPr>
    </w:p>
    <w:p w14:paraId="0BE8B2FC" w14:textId="792726F0" w:rsidR="00404541" w:rsidRPr="00845D5A" w:rsidRDefault="00404541" w:rsidP="00EA0FBE">
      <w:pPr>
        <w:rPr>
          <w:rFonts w:asciiTheme="minorHAnsi" w:hAnsiTheme="minorHAnsi" w:cstheme="minorHAnsi"/>
          <w:sz w:val="24"/>
          <w:szCs w:val="24"/>
          <w:lang w:val="hu-HU"/>
        </w:rPr>
      </w:pPr>
    </w:p>
    <w:p w14:paraId="6E0DCAA2" w14:textId="076ECF59" w:rsidR="00404541" w:rsidRPr="00845D5A" w:rsidRDefault="00F31783"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Szám</w:t>
      </w:r>
      <w:r w:rsidR="00404541" w:rsidRPr="00845D5A">
        <w:rPr>
          <w:rFonts w:asciiTheme="minorHAnsi" w:hAnsiTheme="minorHAnsi" w:cstheme="minorHAnsi"/>
          <w:sz w:val="24"/>
          <w:szCs w:val="24"/>
          <w:lang w:val="hu-HU"/>
        </w:rPr>
        <w:t xml:space="preserve">: </w:t>
      </w:r>
      <w:r w:rsidR="00F40C33" w:rsidRPr="00845D5A">
        <w:rPr>
          <w:rFonts w:asciiTheme="minorHAnsi" w:hAnsiTheme="minorHAnsi" w:cstheme="minorHAnsi"/>
          <w:sz w:val="24"/>
          <w:szCs w:val="24"/>
          <w:lang w:val="hu-HU"/>
        </w:rPr>
        <w:t>JR PMSNS</w:t>
      </w:r>
      <w:r w:rsidR="00301DD2" w:rsidRPr="00845D5A">
        <w:rPr>
          <w:rFonts w:asciiTheme="minorHAnsi" w:hAnsiTheme="minorHAnsi" w:cstheme="minorHAnsi"/>
          <w:sz w:val="24"/>
          <w:szCs w:val="24"/>
          <w:lang w:val="hu-HU"/>
        </w:rPr>
        <w:t xml:space="preserve"> – </w:t>
      </w:r>
      <w:r w:rsidR="00F40C33" w:rsidRPr="00845D5A">
        <w:rPr>
          <w:rFonts w:asciiTheme="minorHAnsi" w:hAnsiTheme="minorHAnsi" w:cstheme="minorHAnsi"/>
          <w:sz w:val="24"/>
          <w:szCs w:val="24"/>
          <w:lang w:val="hu-HU"/>
        </w:rPr>
        <w:t>MMÖNK</w:t>
      </w:r>
      <w:r w:rsidR="00301DD2" w:rsidRPr="00845D5A">
        <w:rPr>
          <w:rFonts w:asciiTheme="minorHAnsi" w:hAnsiTheme="minorHAnsi" w:cstheme="minorHAnsi"/>
          <w:sz w:val="24"/>
          <w:szCs w:val="24"/>
          <w:lang w:val="hu-HU"/>
        </w:rPr>
        <w:t xml:space="preserve"> – </w:t>
      </w:r>
      <w:r w:rsidR="00C27DE3">
        <w:rPr>
          <w:rFonts w:asciiTheme="minorHAnsi" w:hAnsiTheme="minorHAnsi" w:cstheme="minorHAnsi"/>
          <w:sz w:val="24"/>
          <w:szCs w:val="24"/>
          <w:lang w:val="hu-HU"/>
        </w:rPr>
        <w:t>UKREP 1</w:t>
      </w:r>
      <w:r w:rsidR="00F40C33" w:rsidRPr="00845D5A">
        <w:rPr>
          <w:rFonts w:asciiTheme="minorHAnsi" w:hAnsiTheme="minorHAnsi" w:cstheme="minorHAnsi"/>
          <w:sz w:val="24"/>
          <w:szCs w:val="24"/>
          <w:lang w:val="hu-HU"/>
        </w:rPr>
        <w:t>/2021</w:t>
      </w:r>
    </w:p>
    <w:p w14:paraId="56E28FA9" w14:textId="1DE3CF45" w:rsidR="00404541" w:rsidRDefault="00F31783" w:rsidP="00EA0FBE">
      <w:pPr>
        <w:rPr>
          <w:rFonts w:asciiTheme="minorHAnsi" w:hAnsiTheme="minorHAnsi" w:cstheme="minorHAnsi"/>
          <w:sz w:val="24"/>
          <w:szCs w:val="24"/>
          <w:lang w:val="hu-HU"/>
        </w:rPr>
      </w:pPr>
      <w:r w:rsidRPr="00845D5A">
        <w:rPr>
          <w:rFonts w:asciiTheme="minorHAnsi" w:hAnsiTheme="minorHAnsi" w:cstheme="minorHAnsi"/>
          <w:sz w:val="24"/>
          <w:szCs w:val="24"/>
          <w:lang w:val="hu-HU"/>
        </w:rPr>
        <w:t xml:space="preserve">Kelt: </w:t>
      </w:r>
      <w:r w:rsidR="00C27DE3">
        <w:rPr>
          <w:rFonts w:asciiTheme="minorHAnsi" w:hAnsiTheme="minorHAnsi" w:cstheme="minorHAnsi"/>
          <w:sz w:val="24"/>
          <w:szCs w:val="24"/>
          <w:lang w:val="hu-HU"/>
        </w:rPr>
        <w:t xml:space="preserve">2021. 4. </w:t>
      </w:r>
      <w:r w:rsidR="00B92A0B">
        <w:rPr>
          <w:rFonts w:asciiTheme="minorHAnsi" w:hAnsiTheme="minorHAnsi" w:cstheme="minorHAnsi"/>
          <w:sz w:val="24"/>
          <w:szCs w:val="24"/>
          <w:lang w:val="hu-HU"/>
        </w:rPr>
        <w:t>30</w:t>
      </w:r>
      <w:r w:rsidR="00C27DE3">
        <w:rPr>
          <w:rFonts w:asciiTheme="minorHAnsi" w:hAnsiTheme="minorHAnsi" w:cstheme="minorHAnsi"/>
          <w:sz w:val="24"/>
          <w:szCs w:val="24"/>
          <w:lang w:val="hu-HU"/>
        </w:rPr>
        <w:t>.</w:t>
      </w:r>
    </w:p>
    <w:p w14:paraId="5728B252" w14:textId="4F4DEAD9" w:rsidR="00394C3E" w:rsidRDefault="00394C3E" w:rsidP="00EA0FBE">
      <w:pPr>
        <w:rPr>
          <w:rFonts w:asciiTheme="minorHAnsi" w:hAnsiTheme="minorHAnsi" w:cstheme="minorHAnsi"/>
          <w:sz w:val="24"/>
          <w:szCs w:val="24"/>
          <w:lang w:val="hu-HU"/>
        </w:rPr>
      </w:pPr>
    </w:p>
    <w:p w14:paraId="7B3778B8" w14:textId="77777777" w:rsidR="00394C3E" w:rsidRPr="00845D5A" w:rsidRDefault="00394C3E" w:rsidP="00EA0FBE">
      <w:pPr>
        <w:rPr>
          <w:rFonts w:asciiTheme="minorHAnsi" w:hAnsiTheme="minorHAnsi" w:cstheme="minorHAnsi"/>
          <w:sz w:val="24"/>
          <w:szCs w:val="24"/>
          <w:lang w:val="hu-HU"/>
        </w:rPr>
      </w:pPr>
    </w:p>
    <w:p w14:paraId="003DB366" w14:textId="77777777" w:rsidR="00404541" w:rsidRPr="00845D5A" w:rsidRDefault="00404541" w:rsidP="00EA0FBE">
      <w:pPr>
        <w:rPr>
          <w:rFonts w:asciiTheme="minorHAnsi" w:hAnsiTheme="minorHAnsi" w:cstheme="minorHAnsi"/>
          <w:sz w:val="24"/>
          <w:szCs w:val="24"/>
          <w:lang w:val="hu-HU"/>
        </w:rPr>
      </w:pPr>
    </w:p>
    <w:p w14:paraId="505B2ED3" w14:textId="4252CB29" w:rsidR="00404541" w:rsidRPr="00AD61B0" w:rsidRDefault="00845D5A" w:rsidP="00EA0FBE">
      <w:pPr>
        <w:rPr>
          <w:rFonts w:asciiTheme="minorHAnsi" w:hAnsiTheme="minorHAnsi" w:cstheme="minorHAnsi"/>
          <w:b/>
          <w:bCs/>
          <w:sz w:val="24"/>
          <w:szCs w:val="24"/>
          <w:lang w:val="hu-HU"/>
        </w:rPr>
      </w:pPr>
      <w:r>
        <w:rPr>
          <w:rFonts w:asciiTheme="minorHAnsi" w:hAnsiTheme="minorHAnsi" w:cstheme="minorHAnsi"/>
          <w:sz w:val="24"/>
          <w:szCs w:val="24"/>
          <w:lang w:val="hu-HU"/>
        </w:rPr>
        <w:t xml:space="preserve">                                                            </w:t>
      </w:r>
      <w:r w:rsidR="00404541" w:rsidRPr="00845D5A">
        <w:rPr>
          <w:rFonts w:asciiTheme="minorHAnsi" w:hAnsiTheme="minorHAnsi" w:cstheme="minorHAnsi"/>
          <w:sz w:val="24"/>
          <w:szCs w:val="24"/>
          <w:lang w:val="hu-HU"/>
        </w:rPr>
        <w:t xml:space="preserve"> </w:t>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AD61B0">
        <w:rPr>
          <w:rFonts w:asciiTheme="minorHAnsi" w:hAnsiTheme="minorHAnsi" w:cstheme="minorHAnsi"/>
          <w:sz w:val="24"/>
          <w:szCs w:val="24"/>
          <w:lang w:val="hu-HU"/>
        </w:rPr>
        <w:tab/>
      </w:r>
      <w:r w:rsidR="00404541" w:rsidRPr="00AD61B0">
        <w:rPr>
          <w:rFonts w:asciiTheme="minorHAnsi" w:hAnsiTheme="minorHAnsi" w:cstheme="minorHAnsi"/>
          <w:b/>
          <w:bCs/>
          <w:sz w:val="24"/>
          <w:szCs w:val="24"/>
          <w:lang w:val="hu-HU"/>
        </w:rPr>
        <w:t>Horváth</w:t>
      </w:r>
      <w:r w:rsidR="00F31783" w:rsidRPr="00AD61B0">
        <w:rPr>
          <w:rFonts w:asciiTheme="minorHAnsi" w:hAnsiTheme="minorHAnsi" w:cstheme="minorHAnsi"/>
          <w:b/>
          <w:bCs/>
          <w:sz w:val="24"/>
          <w:szCs w:val="24"/>
          <w:lang w:val="hu-HU"/>
        </w:rPr>
        <w:t xml:space="preserve"> Ferenc,</w:t>
      </w:r>
    </w:p>
    <w:p w14:paraId="4C4A64A4" w14:textId="3A8BCFAF" w:rsidR="00404541" w:rsidRPr="00AD61B0" w:rsidRDefault="00845D5A" w:rsidP="00EA0FBE">
      <w:pPr>
        <w:rPr>
          <w:rFonts w:asciiTheme="minorHAnsi" w:hAnsiTheme="minorHAnsi" w:cstheme="minorHAnsi"/>
          <w:b/>
          <w:bCs/>
          <w:sz w:val="24"/>
          <w:szCs w:val="24"/>
          <w:lang w:val="hu-HU" w:eastAsia="en-US"/>
        </w:rPr>
      </w:pPr>
      <w:r w:rsidRPr="00AD61B0">
        <w:rPr>
          <w:rFonts w:asciiTheme="minorHAnsi" w:hAnsiTheme="minorHAnsi" w:cstheme="minorHAnsi"/>
          <w:b/>
          <w:bCs/>
          <w:sz w:val="24"/>
          <w:szCs w:val="24"/>
          <w:lang w:val="hu-HU"/>
        </w:rPr>
        <w:t xml:space="preserve">                                                      </w:t>
      </w:r>
      <w:r w:rsidR="00AD61B0" w:rsidRPr="00AD61B0">
        <w:rPr>
          <w:rFonts w:asciiTheme="minorHAnsi" w:hAnsiTheme="minorHAnsi" w:cstheme="minorHAnsi"/>
          <w:b/>
          <w:bCs/>
          <w:sz w:val="24"/>
          <w:szCs w:val="24"/>
          <w:lang w:val="hu-HU"/>
        </w:rPr>
        <w:tab/>
      </w:r>
      <w:r w:rsidR="00AD61B0" w:rsidRPr="00AD61B0">
        <w:rPr>
          <w:rFonts w:asciiTheme="minorHAnsi" w:hAnsiTheme="minorHAnsi" w:cstheme="minorHAnsi"/>
          <w:b/>
          <w:bCs/>
          <w:sz w:val="24"/>
          <w:szCs w:val="24"/>
          <w:lang w:val="hu-HU"/>
        </w:rPr>
        <w:tab/>
      </w:r>
      <w:r w:rsidR="00AD61B0" w:rsidRPr="00AD61B0">
        <w:rPr>
          <w:rFonts w:asciiTheme="minorHAnsi" w:hAnsiTheme="minorHAnsi" w:cstheme="minorHAnsi"/>
          <w:b/>
          <w:bCs/>
          <w:sz w:val="24"/>
          <w:szCs w:val="24"/>
          <w:lang w:val="hu-HU"/>
        </w:rPr>
        <w:tab/>
      </w:r>
      <w:r w:rsidR="00AD61B0" w:rsidRPr="00AD61B0">
        <w:rPr>
          <w:rFonts w:asciiTheme="minorHAnsi" w:hAnsiTheme="minorHAnsi" w:cstheme="minorHAnsi"/>
          <w:b/>
          <w:bCs/>
          <w:sz w:val="24"/>
          <w:szCs w:val="24"/>
          <w:lang w:val="hu-HU"/>
        </w:rPr>
        <w:tab/>
      </w:r>
      <w:r w:rsidRPr="00AD61B0">
        <w:rPr>
          <w:rFonts w:asciiTheme="minorHAnsi" w:hAnsiTheme="minorHAnsi" w:cstheme="minorHAnsi"/>
          <w:b/>
          <w:bCs/>
          <w:sz w:val="24"/>
          <w:szCs w:val="24"/>
          <w:lang w:val="hu-HU"/>
        </w:rPr>
        <w:t xml:space="preserve"> </w:t>
      </w:r>
      <w:r w:rsidR="00F31783" w:rsidRPr="00AD61B0">
        <w:rPr>
          <w:rFonts w:asciiTheme="minorHAnsi" w:hAnsiTheme="minorHAnsi" w:cstheme="minorHAnsi"/>
          <w:b/>
          <w:bCs/>
          <w:sz w:val="24"/>
          <w:szCs w:val="24"/>
          <w:lang w:val="hu-HU"/>
        </w:rPr>
        <w:t xml:space="preserve">az MMÖNK Tanácsának elnöke </w:t>
      </w:r>
    </w:p>
    <w:sectPr w:rsidR="00404541" w:rsidRPr="00AD61B0" w:rsidSect="000B3F4A">
      <w:headerReference w:type="default" r:id="rId10"/>
      <w:footerReference w:type="default" r:id="rId11"/>
      <w:pgSz w:w="11906" w:h="16838"/>
      <w:pgMar w:top="1417" w:right="1417" w:bottom="1417" w:left="1417"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C2E8" w14:textId="77777777" w:rsidR="00962C3A" w:rsidRDefault="00962C3A" w:rsidP="00A540E7">
      <w:r>
        <w:separator/>
      </w:r>
    </w:p>
  </w:endnote>
  <w:endnote w:type="continuationSeparator" w:id="0">
    <w:p w14:paraId="6F1E586E" w14:textId="77777777" w:rsidR="00962C3A" w:rsidRDefault="00962C3A" w:rsidP="00A5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46992"/>
      <w:docPartObj>
        <w:docPartGallery w:val="Page Numbers (Bottom of Page)"/>
        <w:docPartUnique/>
      </w:docPartObj>
    </w:sdtPr>
    <w:sdtEndPr/>
    <w:sdtContent>
      <w:p w14:paraId="15A55E1D" w14:textId="2E12BC79" w:rsidR="00514BEF" w:rsidRDefault="00514BEF">
        <w:pPr>
          <w:pStyle w:val="Noga"/>
          <w:jc w:val="center"/>
        </w:pPr>
        <w:r>
          <w:fldChar w:fldCharType="begin"/>
        </w:r>
        <w:r>
          <w:instrText>PAGE   \* MERGEFORMAT</w:instrText>
        </w:r>
        <w:r>
          <w:fldChar w:fldCharType="separate"/>
        </w:r>
        <w:r>
          <w:t>2</w:t>
        </w:r>
        <w:r>
          <w:fldChar w:fldCharType="end"/>
        </w:r>
      </w:p>
    </w:sdtContent>
  </w:sdt>
  <w:p w14:paraId="6BA80FE5" w14:textId="77777777" w:rsidR="00514BEF" w:rsidRDefault="00514BE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1D692" w14:textId="77777777" w:rsidR="00962C3A" w:rsidRDefault="00962C3A" w:rsidP="00A540E7">
      <w:r>
        <w:separator/>
      </w:r>
    </w:p>
  </w:footnote>
  <w:footnote w:type="continuationSeparator" w:id="0">
    <w:p w14:paraId="2F1BB6BC" w14:textId="77777777" w:rsidR="00962C3A" w:rsidRDefault="00962C3A" w:rsidP="00A540E7">
      <w:r>
        <w:continuationSeparator/>
      </w:r>
    </w:p>
  </w:footnote>
  <w:footnote w:id="1">
    <w:p w14:paraId="0B35A0BE" w14:textId="35A93259" w:rsidR="00514BEF" w:rsidRPr="00067519" w:rsidRDefault="00514BEF" w:rsidP="00067519">
      <w:pPr>
        <w:rPr>
          <w:rFonts w:asciiTheme="minorHAnsi" w:hAnsiTheme="minorHAnsi" w:cstheme="minorHAnsi"/>
          <w:sz w:val="24"/>
          <w:szCs w:val="24"/>
          <w:lang w:eastAsia="en-US"/>
        </w:rPr>
      </w:pPr>
      <w:r w:rsidRPr="00D33B83">
        <w:rPr>
          <w:rStyle w:val="Sprotnaopomba-sklic"/>
        </w:rPr>
        <w:footnoteRef/>
      </w:r>
      <w:r w:rsidRPr="00D33B83">
        <w:rPr>
          <w:vertAlign w:val="superscript"/>
        </w:rPr>
        <w:t xml:space="preserve"> </w:t>
      </w:r>
      <w:r w:rsidRPr="00B3124B">
        <w:rPr>
          <w:rFonts w:ascii="Arial" w:hAnsi="Arial" w:cs="Arial"/>
          <w:sz w:val="16"/>
          <w:szCs w:val="16"/>
          <w:lang w:val="hu-HU"/>
        </w:rPr>
        <w:t>Az Európai Bizottság 2003. május 6-i ajánlása a mikr</w:t>
      </w:r>
      <w:r>
        <w:rPr>
          <w:rFonts w:ascii="Arial" w:hAnsi="Arial" w:cs="Arial"/>
          <w:sz w:val="16"/>
          <w:szCs w:val="16"/>
          <w:lang w:val="hu-HU"/>
        </w:rPr>
        <w:t>o</w:t>
      </w:r>
      <w:r w:rsidRPr="00B3124B">
        <w:rPr>
          <w:rFonts w:ascii="Arial" w:hAnsi="Arial" w:cs="Arial"/>
          <w:sz w:val="16"/>
          <w:szCs w:val="16"/>
          <w:lang w:val="hu-HU"/>
        </w:rPr>
        <w:t xml:space="preserve">-, kis- és középvállalkozások fogalmának meghatározásáról </w:t>
      </w:r>
      <w:r w:rsidRPr="00B3124B">
        <w:rPr>
          <w:rFonts w:ascii="Arial" w:hAnsi="Arial" w:cs="Arial"/>
          <w:i/>
          <w:iCs/>
          <w:sz w:val="16"/>
          <w:szCs w:val="16"/>
          <w:lang w:val="hu-HU"/>
        </w:rPr>
        <w:t>– notifikációs szám K (2003) 1422)</w:t>
      </w:r>
      <w:r w:rsidRPr="00B3124B">
        <w:rPr>
          <w:rFonts w:ascii="Arial" w:hAnsi="Arial" w:cs="Arial"/>
          <w:sz w:val="16"/>
          <w:szCs w:val="16"/>
          <w:lang w:val="hu-HU"/>
        </w:rPr>
        <w:t>, 2003/361/EK; EU Hiv. lapja. r. l. EU, L 124, 2003. 5. 20. és az Európai Bizottság 2014. június 17-i 651/2014 számú rendelete (</w:t>
      </w:r>
      <w:r>
        <w:rPr>
          <w:rFonts w:ascii="Arial" w:hAnsi="Arial" w:cs="Arial"/>
          <w:sz w:val="16"/>
          <w:szCs w:val="16"/>
          <w:lang w:val="hu-HU"/>
        </w:rPr>
        <w:t xml:space="preserve">az </w:t>
      </w:r>
      <w:r w:rsidRPr="00B3124B">
        <w:rPr>
          <w:rFonts w:ascii="Arial" w:hAnsi="Arial" w:cs="Arial"/>
          <w:sz w:val="16"/>
          <w:szCs w:val="16"/>
          <w:lang w:val="hu-HU"/>
        </w:rPr>
        <w:t xml:space="preserve">EU Hiv. </w:t>
      </w:r>
      <w:r>
        <w:rPr>
          <w:rFonts w:ascii="Arial" w:hAnsi="Arial" w:cs="Arial"/>
          <w:sz w:val="16"/>
          <w:szCs w:val="16"/>
          <w:lang w:val="hu-HU"/>
        </w:rPr>
        <w:t>L</w:t>
      </w:r>
      <w:r w:rsidRPr="00B3124B">
        <w:rPr>
          <w:rFonts w:ascii="Arial" w:hAnsi="Arial" w:cs="Arial"/>
          <w:sz w:val="16"/>
          <w:szCs w:val="16"/>
          <w:lang w:val="hu-HU"/>
        </w:rPr>
        <w:t>apja L187, 2017.6.26.) a Szerződés 107. és 108. cikke alkalmazásában bizonyos támogatási kategóriáknak a belső piaccal összeegyeztethetővé nyilvánításáról</w:t>
      </w:r>
      <w:r w:rsidRPr="00D33B83">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2233" w14:textId="38CF4433" w:rsidR="00514BEF" w:rsidRPr="00C76F2F" w:rsidRDefault="00514BEF" w:rsidP="00A84177">
    <w:pPr>
      <w:pStyle w:val="Glava"/>
      <w:jc w:val="right"/>
      <w:rPr>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3D8"/>
    <w:multiLevelType w:val="multilevel"/>
    <w:tmpl w:val="6D027132"/>
    <w:lvl w:ilvl="0">
      <w:start w:val="1"/>
      <w:numFmt w:val="none"/>
      <w:lvlText w:val="6.2.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0302159B"/>
    <w:multiLevelType w:val="multilevel"/>
    <w:tmpl w:val="2E921FB4"/>
    <w:lvl w:ilvl="0">
      <w:start w:val="1"/>
      <w:numFmt w:val="none"/>
      <w:lvlText w:val="6.3.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3C30D3C"/>
    <w:multiLevelType w:val="multilevel"/>
    <w:tmpl w:val="0C904E00"/>
    <w:lvl w:ilvl="0">
      <w:start w:val="1"/>
      <w:numFmt w:val="none"/>
      <w:lvlText w:val="2.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3D95DB0"/>
    <w:multiLevelType w:val="multilevel"/>
    <w:tmpl w:val="953245EA"/>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B16182"/>
    <w:multiLevelType w:val="multilevel"/>
    <w:tmpl w:val="9698F212"/>
    <w:lvl w:ilvl="0">
      <w:start w:val="1"/>
      <w:numFmt w:val="none"/>
      <w:lvlText w:val="5.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F37074"/>
    <w:multiLevelType w:val="multilevel"/>
    <w:tmpl w:val="F4FC06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A7A0CFB"/>
    <w:multiLevelType w:val="multilevel"/>
    <w:tmpl w:val="E116C312"/>
    <w:lvl w:ilvl="0">
      <w:start w:val="1"/>
      <w:numFmt w:val="none"/>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AC729C6"/>
    <w:multiLevelType w:val="multilevel"/>
    <w:tmpl w:val="98125ACA"/>
    <w:lvl w:ilvl="0">
      <w:start w:val="1"/>
      <w:numFmt w:val="none"/>
      <w:lvlText w:val="4.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1B3A26"/>
    <w:multiLevelType w:val="multilevel"/>
    <w:tmpl w:val="A004567E"/>
    <w:lvl w:ilvl="0">
      <w:start w:val="1"/>
      <w:numFmt w:val="none"/>
      <w:lvlText w:val="6.2.5"/>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 w15:restartNumberingAfterBreak="0">
    <w:nsid w:val="0B265B9F"/>
    <w:multiLevelType w:val="multilevel"/>
    <w:tmpl w:val="1690D71C"/>
    <w:lvl w:ilvl="0">
      <w:start w:val="1"/>
      <w:numFmt w:val="none"/>
      <w:lvlText w:val="6.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0CCF0EAF"/>
    <w:multiLevelType w:val="multilevel"/>
    <w:tmpl w:val="E3BC64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280539"/>
    <w:multiLevelType w:val="hybridMultilevel"/>
    <w:tmpl w:val="2222EDC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8B87C6B"/>
    <w:multiLevelType w:val="hybridMultilevel"/>
    <w:tmpl w:val="DF426C4A"/>
    <w:lvl w:ilvl="0" w:tplc="E0F8158C">
      <w:start w:val="1"/>
      <w:numFmt w:val="bullet"/>
      <w:lvlText w:val="-"/>
      <w:lvlJc w:val="left"/>
      <w:pPr>
        <w:ind w:left="1069" w:hanging="360"/>
      </w:pPr>
      <w:rPr>
        <w:rFonts w:ascii="Sylfaen" w:hAnsi="Sylfae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3" w15:restartNumberingAfterBreak="0">
    <w:nsid w:val="1B87305A"/>
    <w:multiLevelType w:val="hybridMultilevel"/>
    <w:tmpl w:val="6F58EA04"/>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EDD319F"/>
    <w:multiLevelType w:val="multilevel"/>
    <w:tmpl w:val="E20C6BD8"/>
    <w:lvl w:ilvl="0">
      <w:start w:val="1"/>
      <w:numFmt w:val="none"/>
      <w:lvlText w:val="2.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4CE32E1"/>
    <w:multiLevelType w:val="multilevel"/>
    <w:tmpl w:val="D67E4DF2"/>
    <w:lvl w:ilvl="0">
      <w:start w:val="1"/>
      <w:numFmt w:val="none"/>
      <w:lvlText w:val="6.3.1"/>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6" w15:restartNumberingAfterBreak="0">
    <w:nsid w:val="28AF799B"/>
    <w:multiLevelType w:val="multilevel"/>
    <w:tmpl w:val="585420E4"/>
    <w:lvl w:ilvl="0">
      <w:start w:val="1"/>
      <w:numFmt w:val="none"/>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94B64BF"/>
    <w:multiLevelType w:val="hybridMultilevel"/>
    <w:tmpl w:val="24E6D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3C0182"/>
    <w:multiLevelType w:val="multilevel"/>
    <w:tmpl w:val="C1F0ACF0"/>
    <w:lvl w:ilvl="0">
      <w:start w:val="1"/>
      <w:numFmt w:val="none"/>
      <w:lvlText w:val="5.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DAE2E03"/>
    <w:multiLevelType w:val="multilevel"/>
    <w:tmpl w:val="87182FD4"/>
    <w:lvl w:ilvl="0">
      <w:start w:val="1"/>
      <w:numFmt w:val="none"/>
      <w:lvlText w:val="6.3.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15:restartNumberingAfterBreak="0">
    <w:nsid w:val="2E372BF2"/>
    <w:multiLevelType w:val="multilevel"/>
    <w:tmpl w:val="3C04C0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4B25C7"/>
    <w:multiLevelType w:val="hybridMultilevel"/>
    <w:tmpl w:val="F52EB04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8D5F9F"/>
    <w:multiLevelType w:val="multilevel"/>
    <w:tmpl w:val="63D446DC"/>
    <w:lvl w:ilvl="0">
      <w:start w:val="1"/>
      <w:numFmt w:val="none"/>
      <w:lvlText w:val="5.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0E91219"/>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6785DC4"/>
    <w:multiLevelType w:val="multilevel"/>
    <w:tmpl w:val="2A16E930"/>
    <w:lvl w:ilvl="0">
      <w:start w:val="1"/>
      <w:numFmt w:val="none"/>
      <w:lvlText w:val="6.2.4"/>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5" w15:restartNumberingAfterBreak="0">
    <w:nsid w:val="387943CD"/>
    <w:multiLevelType w:val="hybridMultilevel"/>
    <w:tmpl w:val="D0F83D9C"/>
    <w:lvl w:ilvl="0" w:tplc="D0A87D6E">
      <w:start w:val="1"/>
      <w:numFmt w:val="lowerLetter"/>
      <w:pStyle w:val="Natevanje"/>
      <w:lvlText w:val="%1."/>
      <w:lvlJc w:val="left"/>
      <w:pPr>
        <w:tabs>
          <w:tab w:val="num" w:pos="720"/>
        </w:tabs>
        <w:ind w:left="720" w:hanging="360"/>
      </w:pPr>
    </w:lvl>
    <w:lvl w:ilvl="1" w:tplc="842A9FE4">
      <w:start w:val="4"/>
      <w:numFmt w:val="decimal"/>
      <w:lvlText w:val="%2."/>
      <w:lvlJc w:val="left"/>
      <w:pPr>
        <w:tabs>
          <w:tab w:val="num" w:pos="1440"/>
        </w:tabs>
        <w:ind w:left="1440" w:hanging="360"/>
      </w:pPr>
      <w:rPr>
        <w:rFonts w:hint="default"/>
      </w:rPr>
    </w:lvl>
    <w:lvl w:ilvl="2" w:tplc="64741022" w:tentative="1">
      <w:start w:val="1"/>
      <w:numFmt w:val="lowerRoman"/>
      <w:lvlText w:val="%3."/>
      <w:lvlJc w:val="right"/>
      <w:pPr>
        <w:tabs>
          <w:tab w:val="num" w:pos="2160"/>
        </w:tabs>
        <w:ind w:left="2160" w:hanging="180"/>
      </w:pPr>
    </w:lvl>
    <w:lvl w:ilvl="3" w:tplc="496C279C" w:tentative="1">
      <w:start w:val="1"/>
      <w:numFmt w:val="decimal"/>
      <w:lvlText w:val="%4."/>
      <w:lvlJc w:val="left"/>
      <w:pPr>
        <w:tabs>
          <w:tab w:val="num" w:pos="2880"/>
        </w:tabs>
        <w:ind w:left="2880" w:hanging="360"/>
      </w:pPr>
    </w:lvl>
    <w:lvl w:ilvl="4" w:tplc="FC167CEE" w:tentative="1">
      <w:start w:val="1"/>
      <w:numFmt w:val="lowerLetter"/>
      <w:lvlText w:val="%5."/>
      <w:lvlJc w:val="left"/>
      <w:pPr>
        <w:tabs>
          <w:tab w:val="num" w:pos="3600"/>
        </w:tabs>
        <w:ind w:left="3600" w:hanging="360"/>
      </w:pPr>
    </w:lvl>
    <w:lvl w:ilvl="5" w:tplc="16065C38" w:tentative="1">
      <w:start w:val="1"/>
      <w:numFmt w:val="lowerRoman"/>
      <w:lvlText w:val="%6."/>
      <w:lvlJc w:val="right"/>
      <w:pPr>
        <w:tabs>
          <w:tab w:val="num" w:pos="4320"/>
        </w:tabs>
        <w:ind w:left="4320" w:hanging="180"/>
      </w:pPr>
    </w:lvl>
    <w:lvl w:ilvl="6" w:tplc="680E4868" w:tentative="1">
      <w:start w:val="1"/>
      <w:numFmt w:val="decimal"/>
      <w:lvlText w:val="%7."/>
      <w:lvlJc w:val="left"/>
      <w:pPr>
        <w:tabs>
          <w:tab w:val="num" w:pos="5040"/>
        </w:tabs>
        <w:ind w:left="5040" w:hanging="360"/>
      </w:pPr>
    </w:lvl>
    <w:lvl w:ilvl="7" w:tplc="274AC95E" w:tentative="1">
      <w:start w:val="1"/>
      <w:numFmt w:val="lowerLetter"/>
      <w:lvlText w:val="%8."/>
      <w:lvlJc w:val="left"/>
      <w:pPr>
        <w:tabs>
          <w:tab w:val="num" w:pos="5760"/>
        </w:tabs>
        <w:ind w:left="5760" w:hanging="360"/>
      </w:pPr>
    </w:lvl>
    <w:lvl w:ilvl="8" w:tplc="AFD4D476" w:tentative="1">
      <w:start w:val="1"/>
      <w:numFmt w:val="lowerRoman"/>
      <w:lvlText w:val="%9."/>
      <w:lvlJc w:val="right"/>
      <w:pPr>
        <w:tabs>
          <w:tab w:val="num" w:pos="6480"/>
        </w:tabs>
        <w:ind w:left="6480" w:hanging="180"/>
      </w:pPr>
    </w:lvl>
  </w:abstractNum>
  <w:abstractNum w:abstractNumId="26" w15:restartNumberingAfterBreak="0">
    <w:nsid w:val="3E017C37"/>
    <w:multiLevelType w:val="multilevel"/>
    <w:tmpl w:val="96CA2C1C"/>
    <w:lvl w:ilvl="0">
      <w:start w:val="1"/>
      <w:numFmt w:val="none"/>
      <w:lvlText w:val="13.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3EF57476"/>
    <w:multiLevelType w:val="multilevel"/>
    <w:tmpl w:val="CDD8644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FFB5376"/>
    <w:multiLevelType w:val="hybridMultilevel"/>
    <w:tmpl w:val="F4ECB9B2"/>
    <w:lvl w:ilvl="0" w:tplc="953A4154">
      <w:start w:val="1"/>
      <w:numFmt w:val="decimal"/>
      <w:pStyle w:val="Slog2"/>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4351467A"/>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0" w15:restartNumberingAfterBreak="0">
    <w:nsid w:val="464637D1"/>
    <w:multiLevelType w:val="hybridMultilevel"/>
    <w:tmpl w:val="29B6945A"/>
    <w:lvl w:ilvl="0" w:tplc="9A264BE8">
      <w:start w:val="1"/>
      <w:numFmt w:val="upperLetter"/>
      <w:pStyle w:val="Merila"/>
      <w:lvlText w:val="%1.)"/>
      <w:lvlJc w:val="left"/>
      <w:pPr>
        <w:tabs>
          <w:tab w:val="num" w:pos="720"/>
        </w:tabs>
        <w:ind w:left="720" w:hanging="360"/>
      </w:pPr>
      <w:rPr>
        <w:rFonts w:hint="default"/>
      </w:rPr>
    </w:lvl>
    <w:lvl w:ilvl="1" w:tplc="69CE641E" w:tentative="1">
      <w:start w:val="1"/>
      <w:numFmt w:val="bullet"/>
      <w:lvlText w:val="o"/>
      <w:lvlJc w:val="left"/>
      <w:pPr>
        <w:tabs>
          <w:tab w:val="num" w:pos="1440"/>
        </w:tabs>
        <w:ind w:left="1440" w:hanging="360"/>
      </w:pPr>
      <w:rPr>
        <w:rFonts w:ascii="Courier New" w:hAnsi="Courier New" w:hint="default"/>
      </w:rPr>
    </w:lvl>
    <w:lvl w:ilvl="2" w:tplc="6E426B14" w:tentative="1">
      <w:start w:val="1"/>
      <w:numFmt w:val="bullet"/>
      <w:lvlText w:val=""/>
      <w:lvlJc w:val="left"/>
      <w:pPr>
        <w:tabs>
          <w:tab w:val="num" w:pos="2160"/>
        </w:tabs>
        <w:ind w:left="2160" w:hanging="360"/>
      </w:pPr>
      <w:rPr>
        <w:rFonts w:ascii="Wingdings" w:hAnsi="Wingdings" w:hint="default"/>
      </w:rPr>
    </w:lvl>
    <w:lvl w:ilvl="3" w:tplc="661A59EE" w:tentative="1">
      <w:start w:val="1"/>
      <w:numFmt w:val="bullet"/>
      <w:lvlText w:val=""/>
      <w:lvlJc w:val="left"/>
      <w:pPr>
        <w:tabs>
          <w:tab w:val="num" w:pos="2880"/>
        </w:tabs>
        <w:ind w:left="2880" w:hanging="360"/>
      </w:pPr>
      <w:rPr>
        <w:rFonts w:ascii="Symbol" w:hAnsi="Symbol" w:hint="default"/>
      </w:rPr>
    </w:lvl>
    <w:lvl w:ilvl="4" w:tplc="8512720C" w:tentative="1">
      <w:start w:val="1"/>
      <w:numFmt w:val="bullet"/>
      <w:lvlText w:val="o"/>
      <w:lvlJc w:val="left"/>
      <w:pPr>
        <w:tabs>
          <w:tab w:val="num" w:pos="3600"/>
        </w:tabs>
        <w:ind w:left="3600" w:hanging="360"/>
      </w:pPr>
      <w:rPr>
        <w:rFonts w:ascii="Courier New" w:hAnsi="Courier New" w:hint="default"/>
      </w:rPr>
    </w:lvl>
    <w:lvl w:ilvl="5" w:tplc="93F0D0C8" w:tentative="1">
      <w:start w:val="1"/>
      <w:numFmt w:val="bullet"/>
      <w:lvlText w:val=""/>
      <w:lvlJc w:val="left"/>
      <w:pPr>
        <w:tabs>
          <w:tab w:val="num" w:pos="4320"/>
        </w:tabs>
        <w:ind w:left="4320" w:hanging="360"/>
      </w:pPr>
      <w:rPr>
        <w:rFonts w:ascii="Wingdings" w:hAnsi="Wingdings" w:hint="default"/>
      </w:rPr>
    </w:lvl>
    <w:lvl w:ilvl="6" w:tplc="18B8B734" w:tentative="1">
      <w:start w:val="1"/>
      <w:numFmt w:val="bullet"/>
      <w:lvlText w:val=""/>
      <w:lvlJc w:val="left"/>
      <w:pPr>
        <w:tabs>
          <w:tab w:val="num" w:pos="5040"/>
        </w:tabs>
        <w:ind w:left="5040" w:hanging="360"/>
      </w:pPr>
      <w:rPr>
        <w:rFonts w:ascii="Symbol" w:hAnsi="Symbol" w:hint="default"/>
      </w:rPr>
    </w:lvl>
    <w:lvl w:ilvl="7" w:tplc="FCF4E65C" w:tentative="1">
      <w:start w:val="1"/>
      <w:numFmt w:val="bullet"/>
      <w:lvlText w:val="o"/>
      <w:lvlJc w:val="left"/>
      <w:pPr>
        <w:tabs>
          <w:tab w:val="num" w:pos="5760"/>
        </w:tabs>
        <w:ind w:left="5760" w:hanging="360"/>
      </w:pPr>
      <w:rPr>
        <w:rFonts w:ascii="Courier New" w:hAnsi="Courier New" w:hint="default"/>
      </w:rPr>
    </w:lvl>
    <w:lvl w:ilvl="8" w:tplc="E6B2B7C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A25E6E"/>
    <w:multiLevelType w:val="hybridMultilevel"/>
    <w:tmpl w:val="D63E965C"/>
    <w:lvl w:ilvl="0" w:tplc="836E9406">
      <w:start w:val="1"/>
      <w:numFmt w:val="bullet"/>
      <w:lvlText w:val="-"/>
      <w:lvlJc w:val="left"/>
      <w:pPr>
        <w:tabs>
          <w:tab w:val="num" w:pos="360"/>
        </w:tabs>
        <w:ind w:left="360" w:hanging="360"/>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17663A"/>
    <w:multiLevelType w:val="multilevel"/>
    <w:tmpl w:val="49FE03BC"/>
    <w:lvl w:ilvl="0">
      <w:start w:val="1"/>
      <w:numFmt w:val="none"/>
      <w:lvlText w:val="6.2.3"/>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3" w15:restartNumberingAfterBreak="0">
    <w:nsid w:val="487317A4"/>
    <w:multiLevelType w:val="multilevel"/>
    <w:tmpl w:val="75CA3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none"/>
      <w:isLgl/>
      <w:lvlText w:val="4.4.1"/>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CCA18BD"/>
    <w:multiLevelType w:val="multilevel"/>
    <w:tmpl w:val="8F66A14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5" w15:restartNumberingAfterBreak="0">
    <w:nsid w:val="4D6908B6"/>
    <w:multiLevelType w:val="multilevel"/>
    <w:tmpl w:val="5BDA0C3C"/>
    <w:lvl w:ilvl="0">
      <w:start w:val="1"/>
      <w:numFmt w:val="none"/>
      <w:lvlText w:val="6.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50DE17ED"/>
    <w:multiLevelType w:val="multilevel"/>
    <w:tmpl w:val="47D65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62AC1"/>
    <w:multiLevelType w:val="hybridMultilevel"/>
    <w:tmpl w:val="00949C48"/>
    <w:lvl w:ilvl="0" w:tplc="1E700BB2">
      <w:start w:val="1"/>
      <w:numFmt w:val="decimal"/>
      <w:lvlText w:val="%1."/>
      <w:lvlJc w:val="left"/>
      <w:pPr>
        <w:ind w:left="360" w:hanging="360"/>
      </w:pPr>
      <w:rPr>
        <w:rFonts w:hint="default"/>
        <w:b w:val="0"/>
        <w:bCs/>
      </w:rPr>
    </w:lvl>
    <w:lvl w:ilvl="1" w:tplc="FF14272A">
      <w:start w:val="1"/>
      <w:numFmt w:val="decimal"/>
      <w:lvlText w:val="(%2)"/>
      <w:lvlJc w:val="left"/>
      <w:pPr>
        <w:ind w:left="1110" w:hanging="390"/>
      </w:pPr>
      <w:rPr>
        <w:rFonts w:hint="default"/>
      </w:rPr>
    </w:lvl>
    <w:lvl w:ilvl="2" w:tplc="BD1A0268">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543B27C1"/>
    <w:multiLevelType w:val="hybridMultilevel"/>
    <w:tmpl w:val="8AE4C750"/>
    <w:lvl w:ilvl="0" w:tplc="E0F8158C">
      <w:start w:val="1"/>
      <w:numFmt w:val="bullet"/>
      <w:lvlText w:val="-"/>
      <w:lvlJc w:val="left"/>
      <w:pPr>
        <w:tabs>
          <w:tab w:val="num" w:pos="734"/>
        </w:tabs>
        <w:ind w:left="734" w:hanging="360"/>
      </w:pPr>
      <w:rPr>
        <w:rFonts w:ascii="Sylfaen" w:hAnsi="Sylfae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C001FE"/>
    <w:multiLevelType w:val="multilevel"/>
    <w:tmpl w:val="D59E9F70"/>
    <w:lvl w:ilvl="0">
      <w:start w:val="1"/>
      <w:numFmt w:val="none"/>
      <w:lvlText w:val="4.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5D49169C"/>
    <w:multiLevelType w:val="multilevel"/>
    <w:tmpl w:val="50A41B7E"/>
    <w:lvl w:ilvl="0">
      <w:start w:val="1"/>
      <w:numFmt w:val="none"/>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5D926292"/>
    <w:multiLevelType w:val="multilevel"/>
    <w:tmpl w:val="CD9ECE52"/>
    <w:lvl w:ilvl="0">
      <w:start w:val="1"/>
      <w:numFmt w:val="none"/>
      <w:lvlText w:val="6.2.2"/>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2" w15:restartNumberingAfterBreak="0">
    <w:nsid w:val="5F003EF4"/>
    <w:multiLevelType w:val="hybridMultilevel"/>
    <w:tmpl w:val="C218B608"/>
    <w:lvl w:ilvl="0" w:tplc="E0F8158C">
      <w:start w:val="1"/>
      <w:numFmt w:val="bullet"/>
      <w:lvlText w:val="-"/>
      <w:lvlJc w:val="left"/>
      <w:pPr>
        <w:ind w:left="720" w:hanging="360"/>
      </w:pPr>
      <w:rPr>
        <w:rFonts w:ascii="Sylfaen" w:hAnsi="Sylfae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F9A7289"/>
    <w:multiLevelType w:val="multilevel"/>
    <w:tmpl w:val="0A048648"/>
    <w:lvl w:ilvl="0">
      <w:start w:val="1"/>
      <w:numFmt w:val="decimal"/>
      <w:pStyle w:val="naslov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256B5C"/>
    <w:multiLevelType w:val="multilevel"/>
    <w:tmpl w:val="272C3B8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312047B"/>
    <w:multiLevelType w:val="multilevel"/>
    <w:tmpl w:val="7B0E3300"/>
    <w:lvl w:ilvl="0">
      <w:start w:val="1"/>
      <w:numFmt w:val="none"/>
      <w:lvlText w:val="6.2.6"/>
      <w:lvlJc w:val="left"/>
      <w:pPr>
        <w:ind w:left="1068" w:hanging="360"/>
      </w:pPr>
      <w:rPr>
        <w:rFonts w:hint="default"/>
        <w:color w:val="auto"/>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6" w15:restartNumberingAfterBreak="0">
    <w:nsid w:val="6329715C"/>
    <w:multiLevelType w:val="multilevel"/>
    <w:tmpl w:val="938A9276"/>
    <w:lvl w:ilvl="0">
      <w:start w:val="1"/>
      <w:numFmt w:val="none"/>
      <w:lvlText w:val="4.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656819AF"/>
    <w:multiLevelType w:val="hybridMultilevel"/>
    <w:tmpl w:val="24C2B2BE"/>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5A94B0E"/>
    <w:multiLevelType w:val="hybridMultilevel"/>
    <w:tmpl w:val="482AF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B654AE0"/>
    <w:multiLevelType w:val="multilevel"/>
    <w:tmpl w:val="DB7CC3F0"/>
    <w:lvl w:ilvl="0">
      <w:start w:val="1"/>
      <w:numFmt w:val="none"/>
      <w:lvlText w:val="2.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6C874F57"/>
    <w:multiLevelType w:val="multilevel"/>
    <w:tmpl w:val="EE56E986"/>
    <w:lvl w:ilvl="0">
      <w:start w:val="1"/>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E5F08D5"/>
    <w:multiLevelType w:val="multilevel"/>
    <w:tmpl w:val="FF7E18F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EC42FEE"/>
    <w:multiLevelType w:val="multilevel"/>
    <w:tmpl w:val="0A06F56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F112250"/>
    <w:multiLevelType w:val="multilevel"/>
    <w:tmpl w:val="E0A26A50"/>
    <w:lvl w:ilvl="0">
      <w:start w:val="1"/>
      <w:numFmt w:val="none"/>
      <w:lvlText w:val="13.1"/>
      <w:lvlJc w:val="left"/>
      <w:pPr>
        <w:ind w:left="-348" w:hanging="360"/>
      </w:pPr>
      <w:rPr>
        <w:rFonts w:hint="default"/>
      </w:rPr>
    </w:lvl>
    <w:lvl w:ilvl="1">
      <w:start w:val="1"/>
      <w:numFmt w:val="lowerLetter"/>
      <w:lvlText w:val="%2."/>
      <w:lvlJc w:val="left"/>
      <w:pPr>
        <w:ind w:left="372" w:hanging="360"/>
      </w:pPr>
      <w:rPr>
        <w:rFonts w:hint="default"/>
      </w:rPr>
    </w:lvl>
    <w:lvl w:ilvl="2">
      <w:start w:val="1"/>
      <w:numFmt w:val="lowerRoman"/>
      <w:lvlText w:val="%3."/>
      <w:lvlJc w:val="right"/>
      <w:pPr>
        <w:ind w:left="1092" w:hanging="180"/>
      </w:pPr>
      <w:rPr>
        <w:rFonts w:hint="default"/>
      </w:rPr>
    </w:lvl>
    <w:lvl w:ilvl="3">
      <w:start w:val="1"/>
      <w:numFmt w:val="decimal"/>
      <w:lvlText w:val="%4."/>
      <w:lvlJc w:val="left"/>
      <w:pPr>
        <w:ind w:left="1812" w:hanging="360"/>
      </w:pPr>
      <w:rPr>
        <w:rFonts w:hint="default"/>
      </w:rPr>
    </w:lvl>
    <w:lvl w:ilvl="4">
      <w:start w:val="1"/>
      <w:numFmt w:val="lowerLetter"/>
      <w:lvlText w:val="%5."/>
      <w:lvlJc w:val="left"/>
      <w:pPr>
        <w:ind w:left="2532" w:hanging="360"/>
      </w:pPr>
      <w:rPr>
        <w:rFonts w:hint="default"/>
      </w:rPr>
    </w:lvl>
    <w:lvl w:ilvl="5">
      <w:start w:val="1"/>
      <w:numFmt w:val="lowerRoman"/>
      <w:lvlText w:val="%6."/>
      <w:lvlJc w:val="right"/>
      <w:pPr>
        <w:ind w:left="3252" w:hanging="180"/>
      </w:pPr>
      <w:rPr>
        <w:rFonts w:hint="default"/>
      </w:rPr>
    </w:lvl>
    <w:lvl w:ilvl="6">
      <w:start w:val="1"/>
      <w:numFmt w:val="decimal"/>
      <w:lvlText w:val="%7."/>
      <w:lvlJc w:val="left"/>
      <w:pPr>
        <w:ind w:left="3972" w:hanging="360"/>
      </w:pPr>
      <w:rPr>
        <w:rFonts w:hint="default"/>
      </w:rPr>
    </w:lvl>
    <w:lvl w:ilvl="7">
      <w:start w:val="1"/>
      <w:numFmt w:val="lowerLetter"/>
      <w:lvlText w:val="%8."/>
      <w:lvlJc w:val="left"/>
      <w:pPr>
        <w:ind w:left="4692" w:hanging="360"/>
      </w:pPr>
      <w:rPr>
        <w:rFonts w:hint="default"/>
      </w:rPr>
    </w:lvl>
    <w:lvl w:ilvl="8">
      <w:start w:val="1"/>
      <w:numFmt w:val="lowerRoman"/>
      <w:lvlText w:val="%9."/>
      <w:lvlJc w:val="right"/>
      <w:pPr>
        <w:ind w:left="5412" w:hanging="180"/>
      </w:pPr>
      <w:rPr>
        <w:rFonts w:hint="default"/>
      </w:rPr>
    </w:lvl>
  </w:abstractNum>
  <w:abstractNum w:abstractNumId="54" w15:restartNumberingAfterBreak="0">
    <w:nsid w:val="709F4CDD"/>
    <w:multiLevelType w:val="hybridMultilevel"/>
    <w:tmpl w:val="21D42234"/>
    <w:lvl w:ilvl="0" w:tplc="0424001B">
      <w:start w:val="1"/>
      <w:numFmt w:val="low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5" w15:restartNumberingAfterBreak="0">
    <w:nsid w:val="75DB194E"/>
    <w:multiLevelType w:val="multilevel"/>
    <w:tmpl w:val="242E51AE"/>
    <w:lvl w:ilvl="0">
      <w:start w:val="1"/>
      <w:numFmt w:val="none"/>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7AAD0A84"/>
    <w:multiLevelType w:val="hybridMultilevel"/>
    <w:tmpl w:val="7E0E8578"/>
    <w:lvl w:ilvl="0" w:tplc="3474B32E">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7" w15:restartNumberingAfterBreak="0">
    <w:nsid w:val="7AEB572A"/>
    <w:multiLevelType w:val="multilevel"/>
    <w:tmpl w:val="7BE21778"/>
    <w:lvl w:ilvl="0">
      <w:start w:val="1"/>
      <w:numFmt w:val="none"/>
      <w:lvlText w:val="6.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7B6B7D90"/>
    <w:multiLevelType w:val="multilevel"/>
    <w:tmpl w:val="BAB097A0"/>
    <w:lvl w:ilvl="0">
      <w:start w:val="1"/>
      <w:numFmt w:val="none"/>
      <w:lvlText w:val="7.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7C0770BD"/>
    <w:multiLevelType w:val="hybridMultilevel"/>
    <w:tmpl w:val="88DCD1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FB63C01"/>
    <w:multiLevelType w:val="hybridMultilevel"/>
    <w:tmpl w:val="46605612"/>
    <w:lvl w:ilvl="0" w:tplc="F2C2A5F6">
      <w:start w:val="5"/>
      <w:numFmt w:val="decimal"/>
      <w:lvlText w:val="%1."/>
      <w:lvlJc w:val="left"/>
      <w:pPr>
        <w:ind w:left="720" w:hanging="360"/>
      </w:pPr>
      <w:rPr>
        <w:rFonts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FBC29A4"/>
    <w:multiLevelType w:val="multilevel"/>
    <w:tmpl w:val="ED569A16"/>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7"/>
  </w:num>
  <w:num w:numId="3">
    <w:abstractNumId w:val="42"/>
  </w:num>
  <w:num w:numId="4">
    <w:abstractNumId w:val="54"/>
  </w:num>
  <w:num w:numId="5">
    <w:abstractNumId w:val="11"/>
  </w:num>
  <w:num w:numId="6">
    <w:abstractNumId w:val="13"/>
  </w:num>
  <w:num w:numId="7">
    <w:abstractNumId w:val="31"/>
  </w:num>
  <w:num w:numId="8">
    <w:abstractNumId w:val="59"/>
  </w:num>
  <w:num w:numId="9">
    <w:abstractNumId w:val="47"/>
  </w:num>
  <w:num w:numId="10">
    <w:abstractNumId w:val="5"/>
  </w:num>
  <w:num w:numId="11">
    <w:abstractNumId w:val="56"/>
  </w:num>
  <w:num w:numId="12">
    <w:abstractNumId w:val="38"/>
  </w:num>
  <w:num w:numId="13">
    <w:abstractNumId w:val="27"/>
  </w:num>
  <w:num w:numId="14">
    <w:abstractNumId w:val="21"/>
  </w:num>
  <w:num w:numId="15">
    <w:abstractNumId w:val="52"/>
  </w:num>
  <w:num w:numId="16">
    <w:abstractNumId w:val="44"/>
  </w:num>
  <w:num w:numId="17">
    <w:abstractNumId w:val="3"/>
  </w:num>
  <w:num w:numId="18">
    <w:abstractNumId w:val="14"/>
  </w:num>
  <w:num w:numId="19">
    <w:abstractNumId w:val="49"/>
  </w:num>
  <w:num w:numId="20">
    <w:abstractNumId w:val="2"/>
  </w:num>
  <w:num w:numId="21">
    <w:abstractNumId w:val="55"/>
  </w:num>
  <w:num w:numId="22">
    <w:abstractNumId w:val="40"/>
  </w:num>
  <w:num w:numId="23">
    <w:abstractNumId w:val="7"/>
  </w:num>
  <w:num w:numId="24">
    <w:abstractNumId w:val="46"/>
  </w:num>
  <w:num w:numId="25">
    <w:abstractNumId w:val="39"/>
  </w:num>
  <w:num w:numId="26">
    <w:abstractNumId w:val="33"/>
  </w:num>
  <w:num w:numId="27">
    <w:abstractNumId w:val="61"/>
  </w:num>
  <w:num w:numId="28">
    <w:abstractNumId w:val="16"/>
  </w:num>
  <w:num w:numId="29">
    <w:abstractNumId w:val="18"/>
  </w:num>
  <w:num w:numId="30">
    <w:abstractNumId w:val="4"/>
  </w:num>
  <w:num w:numId="31">
    <w:abstractNumId w:val="22"/>
  </w:num>
  <w:num w:numId="32">
    <w:abstractNumId w:val="0"/>
  </w:num>
  <w:num w:numId="33">
    <w:abstractNumId w:val="41"/>
  </w:num>
  <w:num w:numId="34">
    <w:abstractNumId w:val="32"/>
  </w:num>
  <w:num w:numId="35">
    <w:abstractNumId w:val="24"/>
  </w:num>
  <w:num w:numId="36">
    <w:abstractNumId w:val="8"/>
  </w:num>
  <w:num w:numId="37">
    <w:abstractNumId w:val="45"/>
  </w:num>
  <w:num w:numId="38">
    <w:abstractNumId w:val="57"/>
  </w:num>
  <w:num w:numId="39">
    <w:abstractNumId w:val="15"/>
  </w:num>
  <w:num w:numId="40">
    <w:abstractNumId w:val="1"/>
  </w:num>
  <w:num w:numId="41">
    <w:abstractNumId w:val="19"/>
  </w:num>
  <w:num w:numId="42">
    <w:abstractNumId w:val="6"/>
  </w:num>
  <w:num w:numId="43">
    <w:abstractNumId w:val="58"/>
  </w:num>
  <w:num w:numId="44">
    <w:abstractNumId w:val="53"/>
  </w:num>
  <w:num w:numId="45">
    <w:abstractNumId w:val="26"/>
  </w:num>
  <w:num w:numId="46">
    <w:abstractNumId w:val="9"/>
  </w:num>
  <w:num w:numId="47">
    <w:abstractNumId w:val="35"/>
  </w:num>
  <w:num w:numId="48">
    <w:abstractNumId w:val="50"/>
  </w:num>
  <w:num w:numId="49">
    <w:abstractNumId w:val="25"/>
  </w:num>
  <w:num w:numId="50">
    <w:abstractNumId w:val="30"/>
  </w:num>
  <w:num w:numId="51">
    <w:abstractNumId w:val="43"/>
  </w:num>
  <w:num w:numId="52">
    <w:abstractNumId w:val="28"/>
  </w:num>
  <w:num w:numId="53">
    <w:abstractNumId w:val="23"/>
  </w:num>
  <w:num w:numId="54">
    <w:abstractNumId w:val="34"/>
  </w:num>
  <w:num w:numId="55">
    <w:abstractNumId w:val="48"/>
  </w:num>
  <w:num w:numId="56">
    <w:abstractNumId w:val="29"/>
  </w:num>
  <w:num w:numId="57">
    <w:abstractNumId w:val="36"/>
  </w:num>
  <w:num w:numId="58">
    <w:abstractNumId w:val="17"/>
  </w:num>
  <w:num w:numId="59">
    <w:abstractNumId w:val="51"/>
  </w:num>
  <w:num w:numId="60">
    <w:abstractNumId w:val="20"/>
  </w:num>
  <w:num w:numId="61">
    <w:abstractNumId w:val="10"/>
  </w:num>
  <w:num w:numId="62">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c1GJxLdWzUe/bnriQ5uFE2YAJ6bW0VHJTikC9NR9dxXPDHaKeKnFI59LHQ+/U2DDt0TJMFPBkOpUK9onPITWg==" w:salt="IFz2B1E4FLctZQ23+2WDbg=="/>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9C"/>
    <w:rsid w:val="00012757"/>
    <w:rsid w:val="00040593"/>
    <w:rsid w:val="000427F5"/>
    <w:rsid w:val="00042CE8"/>
    <w:rsid w:val="0005037B"/>
    <w:rsid w:val="000523E1"/>
    <w:rsid w:val="00057501"/>
    <w:rsid w:val="0006089E"/>
    <w:rsid w:val="00067519"/>
    <w:rsid w:val="00067DFC"/>
    <w:rsid w:val="00084595"/>
    <w:rsid w:val="000871A8"/>
    <w:rsid w:val="000B0900"/>
    <w:rsid w:val="000B3F4A"/>
    <w:rsid w:val="000E458E"/>
    <w:rsid w:val="00121761"/>
    <w:rsid w:val="00121AAC"/>
    <w:rsid w:val="00170828"/>
    <w:rsid w:val="00173508"/>
    <w:rsid w:val="00180FA4"/>
    <w:rsid w:val="00196270"/>
    <w:rsid w:val="001A4DD0"/>
    <w:rsid w:val="001C4FDD"/>
    <w:rsid w:val="001E3201"/>
    <w:rsid w:val="001E72EB"/>
    <w:rsid w:val="001F279C"/>
    <w:rsid w:val="00202195"/>
    <w:rsid w:val="00223DB9"/>
    <w:rsid w:val="00233D84"/>
    <w:rsid w:val="0024709C"/>
    <w:rsid w:val="00247A37"/>
    <w:rsid w:val="002517FD"/>
    <w:rsid w:val="00252D37"/>
    <w:rsid w:val="00271051"/>
    <w:rsid w:val="0027489E"/>
    <w:rsid w:val="00283E7A"/>
    <w:rsid w:val="00284FC8"/>
    <w:rsid w:val="002A22EE"/>
    <w:rsid w:val="002A349B"/>
    <w:rsid w:val="002A7DAD"/>
    <w:rsid w:val="002D18DC"/>
    <w:rsid w:val="002D73D0"/>
    <w:rsid w:val="002E70D6"/>
    <w:rsid w:val="002F5F24"/>
    <w:rsid w:val="00301DD2"/>
    <w:rsid w:val="00311B70"/>
    <w:rsid w:val="003170DA"/>
    <w:rsid w:val="0034146B"/>
    <w:rsid w:val="00352E49"/>
    <w:rsid w:val="0035539C"/>
    <w:rsid w:val="0036463C"/>
    <w:rsid w:val="00372B7C"/>
    <w:rsid w:val="0037327F"/>
    <w:rsid w:val="00377B2B"/>
    <w:rsid w:val="00383660"/>
    <w:rsid w:val="00393966"/>
    <w:rsid w:val="0039473E"/>
    <w:rsid w:val="00394C3E"/>
    <w:rsid w:val="003A00EA"/>
    <w:rsid w:val="003A0E60"/>
    <w:rsid w:val="003B0E3D"/>
    <w:rsid w:val="003B1BE4"/>
    <w:rsid w:val="003B6DB3"/>
    <w:rsid w:val="003D481E"/>
    <w:rsid w:val="003E193B"/>
    <w:rsid w:val="003E1FB2"/>
    <w:rsid w:val="003E5409"/>
    <w:rsid w:val="003F1995"/>
    <w:rsid w:val="003F1A8F"/>
    <w:rsid w:val="003F42D2"/>
    <w:rsid w:val="00404541"/>
    <w:rsid w:val="00411B19"/>
    <w:rsid w:val="00414011"/>
    <w:rsid w:val="00415A33"/>
    <w:rsid w:val="00423B65"/>
    <w:rsid w:val="00423DFF"/>
    <w:rsid w:val="004342E8"/>
    <w:rsid w:val="00434EE6"/>
    <w:rsid w:val="004366AD"/>
    <w:rsid w:val="00437A51"/>
    <w:rsid w:val="004405DB"/>
    <w:rsid w:val="004414E1"/>
    <w:rsid w:val="0046085E"/>
    <w:rsid w:val="00485B74"/>
    <w:rsid w:val="00496A97"/>
    <w:rsid w:val="004B44F0"/>
    <w:rsid w:val="004C013F"/>
    <w:rsid w:val="004C57BA"/>
    <w:rsid w:val="004D0FA8"/>
    <w:rsid w:val="004D1297"/>
    <w:rsid w:val="004D2DF1"/>
    <w:rsid w:val="004D603D"/>
    <w:rsid w:val="004D75F3"/>
    <w:rsid w:val="004F4C98"/>
    <w:rsid w:val="00511BAA"/>
    <w:rsid w:val="00514BEF"/>
    <w:rsid w:val="0054344A"/>
    <w:rsid w:val="00566562"/>
    <w:rsid w:val="005676CD"/>
    <w:rsid w:val="00570426"/>
    <w:rsid w:val="00581811"/>
    <w:rsid w:val="005837DC"/>
    <w:rsid w:val="005956A4"/>
    <w:rsid w:val="005A0C1D"/>
    <w:rsid w:val="005A621C"/>
    <w:rsid w:val="005D6EF1"/>
    <w:rsid w:val="006001F2"/>
    <w:rsid w:val="006211DF"/>
    <w:rsid w:val="0062624C"/>
    <w:rsid w:val="0062663D"/>
    <w:rsid w:val="00631546"/>
    <w:rsid w:val="00635F78"/>
    <w:rsid w:val="006373C8"/>
    <w:rsid w:val="00650556"/>
    <w:rsid w:val="00672F55"/>
    <w:rsid w:val="00684890"/>
    <w:rsid w:val="006B7093"/>
    <w:rsid w:val="006C0729"/>
    <w:rsid w:val="006D602A"/>
    <w:rsid w:val="006E3151"/>
    <w:rsid w:val="006F1F46"/>
    <w:rsid w:val="006F5544"/>
    <w:rsid w:val="006F5690"/>
    <w:rsid w:val="00700EC5"/>
    <w:rsid w:val="0070452F"/>
    <w:rsid w:val="007141A0"/>
    <w:rsid w:val="00747685"/>
    <w:rsid w:val="007755BD"/>
    <w:rsid w:val="007760D7"/>
    <w:rsid w:val="0078131A"/>
    <w:rsid w:val="00783E3B"/>
    <w:rsid w:val="007917A1"/>
    <w:rsid w:val="00794EC2"/>
    <w:rsid w:val="007A5176"/>
    <w:rsid w:val="007B0A10"/>
    <w:rsid w:val="007B3389"/>
    <w:rsid w:val="007D0040"/>
    <w:rsid w:val="007E0E44"/>
    <w:rsid w:val="007F1984"/>
    <w:rsid w:val="007F21DB"/>
    <w:rsid w:val="007F3A00"/>
    <w:rsid w:val="007F3AA3"/>
    <w:rsid w:val="007F4D04"/>
    <w:rsid w:val="00800897"/>
    <w:rsid w:val="00803BB1"/>
    <w:rsid w:val="0081228C"/>
    <w:rsid w:val="00813854"/>
    <w:rsid w:val="00817442"/>
    <w:rsid w:val="00820D70"/>
    <w:rsid w:val="008242FC"/>
    <w:rsid w:val="00834848"/>
    <w:rsid w:val="00836B2A"/>
    <w:rsid w:val="00845D5A"/>
    <w:rsid w:val="00847FA9"/>
    <w:rsid w:val="0085368C"/>
    <w:rsid w:val="00861AD9"/>
    <w:rsid w:val="00875C98"/>
    <w:rsid w:val="008C7224"/>
    <w:rsid w:val="008D0197"/>
    <w:rsid w:val="008D51FA"/>
    <w:rsid w:val="008F484F"/>
    <w:rsid w:val="009112EB"/>
    <w:rsid w:val="009219FB"/>
    <w:rsid w:val="00924A5C"/>
    <w:rsid w:val="00933984"/>
    <w:rsid w:val="00933C0A"/>
    <w:rsid w:val="0094696C"/>
    <w:rsid w:val="009545E2"/>
    <w:rsid w:val="009560A7"/>
    <w:rsid w:val="00962C3A"/>
    <w:rsid w:val="00980B35"/>
    <w:rsid w:val="00982D05"/>
    <w:rsid w:val="00993B07"/>
    <w:rsid w:val="009A2E93"/>
    <w:rsid w:val="009A5D67"/>
    <w:rsid w:val="009A7A54"/>
    <w:rsid w:val="009C0DFB"/>
    <w:rsid w:val="009C25DF"/>
    <w:rsid w:val="009D103F"/>
    <w:rsid w:val="009D54AE"/>
    <w:rsid w:val="009E0297"/>
    <w:rsid w:val="009E3570"/>
    <w:rsid w:val="009E63DB"/>
    <w:rsid w:val="009F17FE"/>
    <w:rsid w:val="009F3C17"/>
    <w:rsid w:val="00A15459"/>
    <w:rsid w:val="00A15F4A"/>
    <w:rsid w:val="00A30A8F"/>
    <w:rsid w:val="00A4119B"/>
    <w:rsid w:val="00A44754"/>
    <w:rsid w:val="00A518BA"/>
    <w:rsid w:val="00A540E7"/>
    <w:rsid w:val="00A74B06"/>
    <w:rsid w:val="00A76E60"/>
    <w:rsid w:val="00A800AA"/>
    <w:rsid w:val="00A84177"/>
    <w:rsid w:val="00AA71E1"/>
    <w:rsid w:val="00AB0330"/>
    <w:rsid w:val="00AC2874"/>
    <w:rsid w:val="00AC5A8B"/>
    <w:rsid w:val="00AD61B0"/>
    <w:rsid w:val="00AE1A6A"/>
    <w:rsid w:val="00AF2C78"/>
    <w:rsid w:val="00B054E3"/>
    <w:rsid w:val="00B055EA"/>
    <w:rsid w:val="00B141EB"/>
    <w:rsid w:val="00B26F86"/>
    <w:rsid w:val="00B33FFF"/>
    <w:rsid w:val="00B43BE3"/>
    <w:rsid w:val="00B51106"/>
    <w:rsid w:val="00B53BD7"/>
    <w:rsid w:val="00B77B42"/>
    <w:rsid w:val="00B92A0B"/>
    <w:rsid w:val="00BA3B9C"/>
    <w:rsid w:val="00BA4889"/>
    <w:rsid w:val="00BC2716"/>
    <w:rsid w:val="00BD0C10"/>
    <w:rsid w:val="00BD28CD"/>
    <w:rsid w:val="00BE1160"/>
    <w:rsid w:val="00C217E0"/>
    <w:rsid w:val="00C27DE3"/>
    <w:rsid w:val="00C54826"/>
    <w:rsid w:val="00C6339D"/>
    <w:rsid w:val="00C76F2F"/>
    <w:rsid w:val="00C84E0B"/>
    <w:rsid w:val="00CC1A56"/>
    <w:rsid w:val="00CC1D8C"/>
    <w:rsid w:val="00CD4EFE"/>
    <w:rsid w:val="00CF1338"/>
    <w:rsid w:val="00CF5B2D"/>
    <w:rsid w:val="00CF71FB"/>
    <w:rsid w:val="00D0617D"/>
    <w:rsid w:val="00D27194"/>
    <w:rsid w:val="00D30722"/>
    <w:rsid w:val="00D33B83"/>
    <w:rsid w:val="00D4626A"/>
    <w:rsid w:val="00D55CF5"/>
    <w:rsid w:val="00D562CD"/>
    <w:rsid w:val="00D56A05"/>
    <w:rsid w:val="00D60AD1"/>
    <w:rsid w:val="00D621F6"/>
    <w:rsid w:val="00D6561C"/>
    <w:rsid w:val="00D75850"/>
    <w:rsid w:val="00D84AA3"/>
    <w:rsid w:val="00D85F77"/>
    <w:rsid w:val="00D87E33"/>
    <w:rsid w:val="00D935D6"/>
    <w:rsid w:val="00D945FB"/>
    <w:rsid w:val="00DB3425"/>
    <w:rsid w:val="00DB7E52"/>
    <w:rsid w:val="00DC61D1"/>
    <w:rsid w:val="00DD0ED3"/>
    <w:rsid w:val="00DF465B"/>
    <w:rsid w:val="00E04701"/>
    <w:rsid w:val="00E050F1"/>
    <w:rsid w:val="00E13D65"/>
    <w:rsid w:val="00E21B47"/>
    <w:rsid w:val="00E278FE"/>
    <w:rsid w:val="00E4050E"/>
    <w:rsid w:val="00E64652"/>
    <w:rsid w:val="00E67F1A"/>
    <w:rsid w:val="00E70233"/>
    <w:rsid w:val="00E71588"/>
    <w:rsid w:val="00E75F30"/>
    <w:rsid w:val="00E861AA"/>
    <w:rsid w:val="00E9602D"/>
    <w:rsid w:val="00EA0FBE"/>
    <w:rsid w:val="00EA7379"/>
    <w:rsid w:val="00EB606A"/>
    <w:rsid w:val="00EB6DDA"/>
    <w:rsid w:val="00EE04A5"/>
    <w:rsid w:val="00EF342A"/>
    <w:rsid w:val="00EF4685"/>
    <w:rsid w:val="00EF68DD"/>
    <w:rsid w:val="00F17475"/>
    <w:rsid w:val="00F270F7"/>
    <w:rsid w:val="00F31783"/>
    <w:rsid w:val="00F33193"/>
    <w:rsid w:val="00F40B12"/>
    <w:rsid w:val="00F40C33"/>
    <w:rsid w:val="00F42F5F"/>
    <w:rsid w:val="00F51A7D"/>
    <w:rsid w:val="00F533C0"/>
    <w:rsid w:val="00F72138"/>
    <w:rsid w:val="00F754D9"/>
    <w:rsid w:val="00F76B11"/>
    <w:rsid w:val="00F86EF7"/>
    <w:rsid w:val="00F9046E"/>
    <w:rsid w:val="00F9223B"/>
    <w:rsid w:val="00FA7E85"/>
    <w:rsid w:val="00FB1CB2"/>
    <w:rsid w:val="00FB2C84"/>
    <w:rsid w:val="00FC7178"/>
    <w:rsid w:val="00FE3772"/>
    <w:rsid w:val="00FE3D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C044E0"/>
  <w15:chartTrackingRefBased/>
  <w15:docId w15:val="{4788E855-4F33-42FA-A26A-394AFB7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2CE8"/>
    <w:pPr>
      <w:spacing w:after="0" w:line="240" w:lineRule="auto"/>
      <w:jc w:val="both"/>
    </w:pPr>
    <w:rPr>
      <w:rFonts w:ascii="Tahoma" w:eastAsia="Times New Roman" w:hAnsi="Tahoma" w:cs="Times New Roman"/>
      <w:szCs w:val="20"/>
      <w:lang w:eastAsia="sl-SI"/>
    </w:rPr>
  </w:style>
  <w:style w:type="paragraph" w:styleId="Naslov1">
    <w:name w:val="heading 1"/>
    <w:basedOn w:val="Navaden"/>
    <w:next w:val="Navaden"/>
    <w:link w:val="Naslov1Znak"/>
    <w:uiPriority w:val="9"/>
    <w:qFormat/>
    <w:rsid w:val="009E0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avaden"/>
    <w:next w:val="Navaden"/>
    <w:link w:val="Naslov2Znak"/>
    <w:uiPriority w:val="9"/>
    <w:unhideWhenUsed/>
    <w:qFormat/>
    <w:rsid w:val="00E702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6F1F4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E0297"/>
    <w:pPr>
      <w:ind w:left="720"/>
      <w:contextualSpacing/>
    </w:pPr>
  </w:style>
  <w:style w:type="character" w:customStyle="1" w:styleId="Naslov1Znak">
    <w:name w:val="Naslov 1 Znak"/>
    <w:basedOn w:val="Privzetapisavaodstavka"/>
    <w:link w:val="Naslov1"/>
    <w:uiPriority w:val="9"/>
    <w:rsid w:val="009E0297"/>
    <w:rPr>
      <w:rFonts w:asciiTheme="majorHAnsi" w:eastAsiaTheme="majorEastAsia" w:hAnsiTheme="majorHAnsi" w:cstheme="majorBidi"/>
      <w:color w:val="2F5496" w:themeColor="accent1" w:themeShade="BF"/>
      <w:sz w:val="32"/>
      <w:szCs w:val="32"/>
      <w:lang w:eastAsia="sl-SI"/>
    </w:rPr>
  </w:style>
  <w:style w:type="paragraph" w:customStyle="1" w:styleId="BodyText23">
    <w:name w:val="Body Text 23"/>
    <w:basedOn w:val="Navaden"/>
    <w:rsid w:val="00423B65"/>
    <w:pPr>
      <w:spacing w:line="313" w:lineRule="atLeast"/>
    </w:pPr>
  </w:style>
  <w:style w:type="paragraph" w:styleId="Brezrazmikov">
    <w:name w:val="No Spacing"/>
    <w:uiPriority w:val="1"/>
    <w:qFormat/>
    <w:rsid w:val="00423B65"/>
    <w:pPr>
      <w:spacing w:after="0" w:line="240" w:lineRule="auto"/>
    </w:pPr>
    <w:rPr>
      <w:rFonts w:ascii="Calibri" w:eastAsia="Times New Roman" w:hAnsi="Calibri" w:cs="Times New Roman"/>
    </w:rPr>
  </w:style>
  <w:style w:type="paragraph" w:styleId="Sprotnaopomba-besedilo">
    <w:name w:val="footnote text"/>
    <w:basedOn w:val="Navaden"/>
    <w:link w:val="Sprotnaopomba-besediloZnak"/>
    <w:uiPriority w:val="99"/>
    <w:semiHidden/>
    <w:rsid w:val="00A540E7"/>
    <w:rPr>
      <w:rFonts w:ascii="Times New Roman" w:hAnsi="Times New Roman"/>
      <w:sz w:val="20"/>
      <w:lang w:val="en-GB"/>
    </w:rPr>
  </w:style>
  <w:style w:type="character" w:customStyle="1" w:styleId="Sprotnaopomba-besediloZnak">
    <w:name w:val="Sprotna opomba - besedilo Znak"/>
    <w:basedOn w:val="Privzetapisavaodstavka"/>
    <w:link w:val="Sprotnaopomba-besedilo"/>
    <w:uiPriority w:val="99"/>
    <w:semiHidden/>
    <w:rsid w:val="00A540E7"/>
    <w:rPr>
      <w:rFonts w:ascii="Times New Roman" w:eastAsia="Times New Roman" w:hAnsi="Times New Roman" w:cs="Times New Roman"/>
      <w:sz w:val="20"/>
      <w:szCs w:val="20"/>
      <w:lang w:val="en-GB" w:eastAsia="sl-SI"/>
    </w:rPr>
  </w:style>
  <w:style w:type="character" w:styleId="Sprotnaopomba-sklic">
    <w:name w:val="footnote reference"/>
    <w:uiPriority w:val="99"/>
    <w:semiHidden/>
    <w:rsid w:val="00A540E7"/>
    <w:rPr>
      <w:vertAlign w:val="superscript"/>
    </w:rPr>
  </w:style>
  <w:style w:type="paragraph" w:styleId="Telobesedila3">
    <w:name w:val="Body Text 3"/>
    <w:basedOn w:val="Navaden"/>
    <w:link w:val="Telobesedila3Znak"/>
    <w:rsid w:val="00F51A7D"/>
    <w:rPr>
      <w:rFonts w:ascii="Times New Roman" w:hAnsi="Times New Roman"/>
      <w:sz w:val="24"/>
    </w:rPr>
  </w:style>
  <w:style w:type="character" w:customStyle="1" w:styleId="Telobesedila3Znak">
    <w:name w:val="Telo besedila 3 Znak"/>
    <w:basedOn w:val="Privzetapisavaodstavka"/>
    <w:link w:val="Telobesedila3"/>
    <w:rsid w:val="00F51A7D"/>
    <w:rPr>
      <w:rFonts w:ascii="Times New Roman" w:eastAsia="Times New Roman" w:hAnsi="Times New Roman" w:cs="Times New Roman"/>
      <w:sz w:val="24"/>
      <w:szCs w:val="20"/>
      <w:lang w:eastAsia="sl-SI"/>
    </w:rPr>
  </w:style>
  <w:style w:type="paragraph" w:customStyle="1" w:styleId="Default">
    <w:name w:val="Default"/>
    <w:rsid w:val="00B055EA"/>
    <w:pPr>
      <w:autoSpaceDE w:val="0"/>
      <w:autoSpaceDN w:val="0"/>
      <w:adjustRightInd w:val="0"/>
      <w:spacing w:after="0" w:line="240" w:lineRule="auto"/>
    </w:pPr>
    <w:rPr>
      <w:rFonts w:ascii="Arial" w:eastAsia="Calibri" w:hAnsi="Arial" w:cs="Arial"/>
      <w:color w:val="000000"/>
      <w:sz w:val="24"/>
      <w:szCs w:val="24"/>
      <w:lang w:eastAsia="sl-SI"/>
    </w:rPr>
  </w:style>
  <w:style w:type="paragraph" w:styleId="Glava">
    <w:name w:val="header"/>
    <w:basedOn w:val="Navaden"/>
    <w:link w:val="GlavaZnak"/>
    <w:rsid w:val="00B055EA"/>
    <w:pPr>
      <w:tabs>
        <w:tab w:val="center" w:pos="4536"/>
        <w:tab w:val="right" w:pos="9072"/>
      </w:tabs>
    </w:pPr>
    <w:rPr>
      <w:szCs w:val="24"/>
    </w:rPr>
  </w:style>
  <w:style w:type="character" w:customStyle="1" w:styleId="GlavaZnak">
    <w:name w:val="Glava Znak"/>
    <w:basedOn w:val="Privzetapisavaodstavka"/>
    <w:link w:val="Glava"/>
    <w:rsid w:val="00B055EA"/>
    <w:rPr>
      <w:rFonts w:ascii="Tahoma" w:eastAsia="Times New Roman" w:hAnsi="Tahoma" w:cs="Times New Roman"/>
      <w:szCs w:val="24"/>
      <w:lang w:eastAsia="sl-SI"/>
    </w:rPr>
  </w:style>
  <w:style w:type="paragraph" w:styleId="Noga">
    <w:name w:val="footer"/>
    <w:basedOn w:val="Navaden"/>
    <w:link w:val="NogaZnak"/>
    <w:uiPriority w:val="99"/>
    <w:unhideWhenUsed/>
    <w:rsid w:val="0062624C"/>
    <w:pPr>
      <w:tabs>
        <w:tab w:val="center" w:pos="4536"/>
        <w:tab w:val="right" w:pos="9072"/>
      </w:tabs>
    </w:pPr>
  </w:style>
  <w:style w:type="character" w:customStyle="1" w:styleId="NogaZnak">
    <w:name w:val="Noga Znak"/>
    <w:basedOn w:val="Privzetapisavaodstavka"/>
    <w:link w:val="Noga"/>
    <w:uiPriority w:val="99"/>
    <w:rsid w:val="0062624C"/>
    <w:rPr>
      <w:rFonts w:ascii="Tahoma" w:eastAsia="Times New Roman" w:hAnsi="Tahoma" w:cs="Times New Roman"/>
      <w:szCs w:val="20"/>
      <w:lang w:eastAsia="sl-SI"/>
    </w:rPr>
  </w:style>
  <w:style w:type="paragraph" w:customStyle="1" w:styleId="BodyText22">
    <w:name w:val="Body Text 22"/>
    <w:basedOn w:val="Navaden"/>
    <w:rsid w:val="00A74B06"/>
    <w:pPr>
      <w:spacing w:line="313" w:lineRule="atLeast"/>
    </w:pPr>
  </w:style>
  <w:style w:type="character" w:styleId="Hiperpovezava">
    <w:name w:val="Hyperlink"/>
    <w:uiPriority w:val="99"/>
    <w:rsid w:val="00A74B06"/>
    <w:rPr>
      <w:color w:val="0000FF"/>
      <w:u w:val="single"/>
    </w:rPr>
  </w:style>
  <w:style w:type="paragraph" w:styleId="NaslovTOC">
    <w:name w:val="TOC Heading"/>
    <w:basedOn w:val="Naslov1"/>
    <w:next w:val="Navaden"/>
    <w:uiPriority w:val="39"/>
    <w:unhideWhenUsed/>
    <w:qFormat/>
    <w:rsid w:val="007F4D04"/>
    <w:pPr>
      <w:spacing w:line="259" w:lineRule="auto"/>
      <w:jc w:val="left"/>
      <w:outlineLvl w:val="9"/>
    </w:pPr>
  </w:style>
  <w:style w:type="paragraph" w:styleId="Kazalovsebine1">
    <w:name w:val="toc 1"/>
    <w:basedOn w:val="Navaden"/>
    <w:next w:val="Navaden"/>
    <w:autoRedefine/>
    <w:uiPriority w:val="39"/>
    <w:unhideWhenUsed/>
    <w:rsid w:val="007F4D04"/>
    <w:pPr>
      <w:spacing w:after="100"/>
    </w:pPr>
  </w:style>
  <w:style w:type="character" w:customStyle="1" w:styleId="Naslov2Znak">
    <w:name w:val="Naslov 2 Znak"/>
    <w:basedOn w:val="Privzetapisavaodstavka"/>
    <w:link w:val="Naslov20"/>
    <w:uiPriority w:val="9"/>
    <w:rsid w:val="00E70233"/>
    <w:rPr>
      <w:rFonts w:asciiTheme="majorHAnsi" w:eastAsiaTheme="majorEastAsia" w:hAnsiTheme="majorHAnsi" w:cstheme="majorBidi"/>
      <w:color w:val="2F5496" w:themeColor="accent1" w:themeShade="BF"/>
      <w:sz w:val="26"/>
      <w:szCs w:val="26"/>
      <w:lang w:eastAsia="sl-SI"/>
    </w:rPr>
  </w:style>
  <w:style w:type="paragraph" w:styleId="Kazalovsebine2">
    <w:name w:val="toc 2"/>
    <w:basedOn w:val="Navaden"/>
    <w:next w:val="Navaden"/>
    <w:autoRedefine/>
    <w:uiPriority w:val="39"/>
    <w:unhideWhenUsed/>
    <w:rsid w:val="00E70233"/>
    <w:pPr>
      <w:spacing w:after="100"/>
      <w:ind w:left="220"/>
    </w:pPr>
  </w:style>
  <w:style w:type="character" w:styleId="Pripombasklic">
    <w:name w:val="annotation reference"/>
    <w:basedOn w:val="Privzetapisavaodstavka"/>
    <w:uiPriority w:val="99"/>
    <w:semiHidden/>
    <w:unhideWhenUsed/>
    <w:rsid w:val="00D33B83"/>
    <w:rPr>
      <w:sz w:val="16"/>
      <w:szCs w:val="16"/>
    </w:rPr>
  </w:style>
  <w:style w:type="paragraph" w:styleId="Pripombabesedilo">
    <w:name w:val="annotation text"/>
    <w:basedOn w:val="Navaden"/>
    <w:link w:val="PripombabesediloZnak"/>
    <w:uiPriority w:val="99"/>
    <w:semiHidden/>
    <w:unhideWhenUsed/>
    <w:rsid w:val="00D33B83"/>
    <w:rPr>
      <w:sz w:val="20"/>
    </w:rPr>
  </w:style>
  <w:style w:type="character" w:customStyle="1" w:styleId="PripombabesediloZnak">
    <w:name w:val="Pripomba – besedilo Znak"/>
    <w:basedOn w:val="Privzetapisavaodstavka"/>
    <w:link w:val="Pripombabesedilo"/>
    <w:uiPriority w:val="99"/>
    <w:semiHidden/>
    <w:rsid w:val="00D33B83"/>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33B83"/>
    <w:rPr>
      <w:b/>
      <w:bCs/>
    </w:rPr>
  </w:style>
  <w:style w:type="character" w:customStyle="1" w:styleId="ZadevapripombeZnak">
    <w:name w:val="Zadeva pripombe Znak"/>
    <w:basedOn w:val="PripombabesediloZnak"/>
    <w:link w:val="Zadevapripombe"/>
    <w:uiPriority w:val="99"/>
    <w:semiHidden/>
    <w:rsid w:val="00D33B83"/>
    <w:rPr>
      <w:rFonts w:ascii="Tahoma" w:eastAsia="Times New Roman" w:hAnsi="Tahoma" w:cs="Times New Roman"/>
      <w:b/>
      <w:bCs/>
      <w:sz w:val="20"/>
      <w:szCs w:val="20"/>
      <w:lang w:eastAsia="sl-SI"/>
    </w:rPr>
  </w:style>
  <w:style w:type="character" w:customStyle="1" w:styleId="Naslov3Znak">
    <w:name w:val="Naslov 3 Znak"/>
    <w:basedOn w:val="Privzetapisavaodstavka"/>
    <w:link w:val="Naslov3"/>
    <w:uiPriority w:val="9"/>
    <w:rsid w:val="006F1F46"/>
    <w:rPr>
      <w:rFonts w:asciiTheme="majorHAnsi" w:eastAsiaTheme="majorEastAsia" w:hAnsiTheme="majorHAnsi" w:cstheme="majorBidi"/>
      <w:color w:val="1F3763" w:themeColor="accent1" w:themeShade="7F"/>
      <w:sz w:val="24"/>
      <w:szCs w:val="24"/>
      <w:lang w:eastAsia="sl-SI"/>
    </w:rPr>
  </w:style>
  <w:style w:type="paragraph" w:styleId="Kazalovsebine3">
    <w:name w:val="toc 3"/>
    <w:basedOn w:val="Navaden"/>
    <w:next w:val="Navaden"/>
    <w:autoRedefine/>
    <w:uiPriority w:val="39"/>
    <w:unhideWhenUsed/>
    <w:rsid w:val="00383660"/>
    <w:pPr>
      <w:spacing w:after="100"/>
      <w:ind w:left="440"/>
    </w:pPr>
  </w:style>
  <w:style w:type="paragraph" w:customStyle="1" w:styleId="Natevanje">
    <w:name w:val="Naštevanje"/>
    <w:basedOn w:val="Navaden"/>
    <w:rsid w:val="00170828"/>
    <w:pPr>
      <w:numPr>
        <w:numId w:val="49"/>
      </w:numPr>
      <w:spacing w:before="60" w:after="60" w:line="278" w:lineRule="auto"/>
    </w:pPr>
    <w:rPr>
      <w:rFonts w:ascii="Times New Roman" w:hAnsi="Times New Roman"/>
      <w:bCs/>
      <w:i/>
      <w:sz w:val="24"/>
      <w:lang w:val="hu-HU"/>
    </w:rPr>
  </w:style>
  <w:style w:type="paragraph" w:customStyle="1" w:styleId="Merila">
    <w:name w:val="Merila"/>
    <w:basedOn w:val="Navaden"/>
    <w:rsid w:val="00170828"/>
    <w:pPr>
      <w:numPr>
        <w:numId w:val="50"/>
      </w:numPr>
      <w:tabs>
        <w:tab w:val="right" w:leader="dot" w:pos="8820"/>
      </w:tabs>
    </w:pPr>
    <w:rPr>
      <w:color w:val="FF0000"/>
      <w:szCs w:val="24"/>
      <w:lang w:val="hu-HU"/>
    </w:rPr>
  </w:style>
  <w:style w:type="paragraph" w:customStyle="1" w:styleId="naslov2">
    <w:name w:val="naslov 2"/>
    <w:basedOn w:val="Navaden"/>
    <w:autoRedefine/>
    <w:rsid w:val="00252D37"/>
    <w:pPr>
      <w:numPr>
        <w:numId w:val="51"/>
      </w:numPr>
    </w:pPr>
    <w:rPr>
      <w:rFonts w:ascii="Arial" w:hAnsi="Arial" w:cs="Arial"/>
      <w:b/>
      <w:bCs/>
      <w:caps/>
      <w:sz w:val="20"/>
      <w:lang w:val="pl-PL"/>
    </w:rPr>
  </w:style>
  <w:style w:type="paragraph" w:customStyle="1" w:styleId="Slog2">
    <w:name w:val="Slog2"/>
    <w:basedOn w:val="Naslov1"/>
    <w:qFormat/>
    <w:rsid w:val="009545E2"/>
    <w:pPr>
      <w:keepLines w:val="0"/>
      <w:numPr>
        <w:numId w:val="52"/>
      </w:numPr>
      <w:autoSpaceDE w:val="0"/>
      <w:autoSpaceDN w:val="0"/>
      <w:adjustRightInd w:val="0"/>
      <w:spacing w:before="0"/>
    </w:pPr>
    <w:rPr>
      <w:rFonts w:ascii="Arial" w:eastAsia="Times New Roman" w:hAnsi="Arial" w:cs="Times New Roman"/>
      <w:b/>
      <w:color w:val="auto"/>
      <w:sz w:val="24"/>
      <w:szCs w:val="24"/>
      <w:u w:val="single"/>
      <w:lang w:val="hu-HU"/>
    </w:rPr>
  </w:style>
  <w:style w:type="character" w:styleId="Nerazreenaomemba">
    <w:name w:val="Unresolved Mention"/>
    <w:basedOn w:val="Privzetapisavaodstavka"/>
    <w:uiPriority w:val="99"/>
    <w:semiHidden/>
    <w:unhideWhenUsed/>
    <w:rsid w:val="0044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3990">
      <w:bodyDiv w:val="1"/>
      <w:marLeft w:val="0"/>
      <w:marRight w:val="0"/>
      <w:marTop w:val="0"/>
      <w:marBottom w:val="0"/>
      <w:divBdr>
        <w:top w:val="none" w:sz="0" w:space="0" w:color="auto"/>
        <w:left w:val="none" w:sz="0" w:space="0" w:color="auto"/>
        <w:bottom w:val="none" w:sz="0" w:space="0" w:color="auto"/>
        <w:right w:val="none" w:sz="0" w:space="0" w:color="auto"/>
      </w:divBdr>
    </w:div>
    <w:div w:id="774250115">
      <w:bodyDiv w:val="1"/>
      <w:marLeft w:val="0"/>
      <w:marRight w:val="0"/>
      <w:marTop w:val="0"/>
      <w:marBottom w:val="0"/>
      <w:divBdr>
        <w:top w:val="none" w:sz="0" w:space="0" w:color="auto"/>
        <w:left w:val="none" w:sz="0" w:space="0" w:color="auto"/>
        <w:bottom w:val="none" w:sz="0" w:space="0" w:color="auto"/>
        <w:right w:val="none" w:sz="0" w:space="0" w:color="auto"/>
      </w:divBdr>
    </w:div>
    <w:div w:id="874804739">
      <w:bodyDiv w:val="1"/>
      <w:marLeft w:val="0"/>
      <w:marRight w:val="0"/>
      <w:marTop w:val="0"/>
      <w:marBottom w:val="0"/>
      <w:divBdr>
        <w:top w:val="none" w:sz="0" w:space="0" w:color="auto"/>
        <w:left w:val="none" w:sz="0" w:space="0" w:color="auto"/>
        <w:bottom w:val="none" w:sz="0" w:space="0" w:color="auto"/>
        <w:right w:val="none" w:sz="0" w:space="0" w:color="auto"/>
      </w:divBdr>
    </w:div>
    <w:div w:id="946472609">
      <w:bodyDiv w:val="1"/>
      <w:marLeft w:val="0"/>
      <w:marRight w:val="0"/>
      <w:marTop w:val="0"/>
      <w:marBottom w:val="0"/>
      <w:divBdr>
        <w:top w:val="none" w:sz="0" w:space="0" w:color="auto"/>
        <w:left w:val="none" w:sz="0" w:space="0" w:color="auto"/>
        <w:bottom w:val="none" w:sz="0" w:space="0" w:color="auto"/>
        <w:right w:val="none" w:sz="0" w:space="0" w:color="auto"/>
      </w:divBdr>
    </w:div>
    <w:div w:id="1288588797">
      <w:bodyDiv w:val="1"/>
      <w:marLeft w:val="0"/>
      <w:marRight w:val="0"/>
      <w:marTop w:val="0"/>
      <w:marBottom w:val="0"/>
      <w:divBdr>
        <w:top w:val="none" w:sz="0" w:space="0" w:color="auto"/>
        <w:left w:val="none" w:sz="0" w:space="0" w:color="auto"/>
        <w:bottom w:val="none" w:sz="0" w:space="0" w:color="auto"/>
        <w:right w:val="none" w:sz="0" w:space="0" w:color="auto"/>
      </w:divBdr>
    </w:div>
    <w:div w:id="1337465754">
      <w:bodyDiv w:val="1"/>
      <w:marLeft w:val="0"/>
      <w:marRight w:val="0"/>
      <w:marTop w:val="0"/>
      <w:marBottom w:val="0"/>
      <w:divBdr>
        <w:top w:val="none" w:sz="0" w:space="0" w:color="auto"/>
        <w:left w:val="none" w:sz="0" w:space="0" w:color="auto"/>
        <w:bottom w:val="none" w:sz="0" w:space="0" w:color="auto"/>
        <w:right w:val="none" w:sz="0" w:space="0" w:color="auto"/>
      </w:divBdr>
    </w:div>
    <w:div w:id="1888099268">
      <w:bodyDiv w:val="1"/>
      <w:marLeft w:val="0"/>
      <w:marRight w:val="0"/>
      <w:marTop w:val="0"/>
      <w:marBottom w:val="0"/>
      <w:divBdr>
        <w:top w:val="none" w:sz="0" w:space="0" w:color="auto"/>
        <w:left w:val="none" w:sz="0" w:space="0" w:color="auto"/>
        <w:bottom w:val="none" w:sz="0" w:space="0" w:color="auto"/>
        <w:right w:val="none" w:sz="0" w:space="0" w:color="auto"/>
      </w:divBdr>
    </w:div>
    <w:div w:id="19360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ravidek.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ravidek.r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26CD3D-4ED9-40CE-BE4D-6B3516C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3119</Words>
  <Characters>17783</Characters>
  <Application>Microsoft Office Word</Application>
  <DocSecurity>8</DocSecurity>
  <Lines>148</Lines>
  <Paragraphs>41</Paragraphs>
  <ScaleCrop>false</ScaleCrop>
  <HeadingPairs>
    <vt:vector size="4" baseType="variant">
      <vt:variant>
        <vt:lpstr>Naslov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9</cp:revision>
  <cp:lastPrinted>2021-03-15T10:28:00Z</cp:lastPrinted>
  <dcterms:created xsi:type="dcterms:W3CDTF">2021-04-23T07:30:00Z</dcterms:created>
  <dcterms:modified xsi:type="dcterms:W3CDTF">2021-04-28T08:58:00Z</dcterms:modified>
</cp:coreProperties>
</file>